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华文隶书" w:eastAsia="华文隶书"/>
          <w:b/>
          <w:color w:val="3366FF"/>
          <w:sz w:val="52"/>
          <w:szCs w:val="52"/>
        </w:rPr>
      </w:pPr>
      <w:r>
        <w:rPr>
          <w:rFonts w:ascii="华文隶书" w:eastAsia="华文隶书"/>
          <w:b/>
          <w:color w:val="3366FF"/>
          <w:sz w:val="72"/>
          <w:szCs w:val="72"/>
        </w:rPr>
        <w:t>20</w:t>
      </w:r>
      <w:r>
        <w:rPr>
          <w:rFonts w:hint="eastAsia" w:ascii="华文隶书" w:eastAsia="华文隶书"/>
          <w:b/>
          <w:color w:val="3366FF"/>
          <w:sz w:val="72"/>
          <w:szCs w:val="72"/>
        </w:rPr>
        <w:t>20年吉林省省直保健对象</w:t>
      </w:r>
    </w:p>
    <w:p>
      <w:pPr>
        <w:jc w:val="center"/>
        <w:rPr>
          <w:rFonts w:ascii="华文隶书" w:eastAsia="华文隶书"/>
          <w:b/>
          <w:color w:val="3366FF"/>
          <w:sz w:val="52"/>
          <w:szCs w:val="52"/>
        </w:rPr>
      </w:pPr>
      <w:r>
        <w:rPr>
          <w:rFonts w:hint="eastAsia" w:ascii="华文隶书" w:eastAsia="华文隶书"/>
          <w:b/>
          <w:color w:val="3366FF"/>
          <w:sz w:val="68"/>
          <w:szCs w:val="32"/>
        </w:rPr>
        <w:t>疾</w:t>
      </w:r>
      <w:r>
        <w:rPr>
          <w:rFonts w:ascii="华文隶书" w:eastAsia="华文隶书"/>
          <w:b/>
          <w:color w:val="3366FF"/>
          <w:sz w:val="6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病</w:t>
      </w:r>
      <w:r>
        <w:rPr>
          <w:rFonts w:ascii="华文隶书" w:eastAsia="华文隶书"/>
          <w:b/>
          <w:color w:val="3366FF"/>
          <w:sz w:val="6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筛</w:t>
      </w:r>
      <w:r>
        <w:rPr>
          <w:rFonts w:ascii="华文隶书" w:eastAsia="华文隶书"/>
          <w:b/>
          <w:color w:val="3366FF"/>
          <w:sz w:val="6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查</w:t>
      </w:r>
      <w:r>
        <w:rPr>
          <w:rFonts w:ascii="华文隶书" w:eastAsia="华文隶书"/>
          <w:b/>
          <w:color w:val="3366FF"/>
          <w:sz w:val="6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手</w:t>
      </w:r>
      <w:r>
        <w:rPr>
          <w:rFonts w:ascii="华文隶书" w:eastAsia="华文隶书"/>
          <w:b/>
          <w:color w:val="3366FF"/>
          <w:sz w:val="6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册</w:t>
      </w:r>
    </w:p>
    <w:p>
      <w:pPr>
        <w:rPr>
          <w:rFonts w:ascii="华文隶书" w:eastAsia="华文隶书"/>
          <w:b/>
          <w:color w:val="0070C0"/>
          <w:sz w:val="100"/>
          <w:szCs w:val="100"/>
        </w:rPr>
      </w:pPr>
      <w:r>
        <w:rPr>
          <w:rFonts w:ascii="华文隶书" w:eastAsia="华文隶书"/>
          <w:b/>
          <w:color w:val="0070C0"/>
          <w:sz w:val="100"/>
          <w:szCs w:val="100"/>
        </w:rPr>
        <w:pict>
          <v:shape id="_x0000_i1025" o:spt="75" type="#_x0000_t75" style="height:301.5pt;width:460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华文隶书" w:eastAsia="华文隶书"/>
          <w:b/>
          <w:color w:val="0070C0"/>
          <w:sz w:val="48"/>
          <w:szCs w:val="32"/>
        </w:rPr>
      </w:pPr>
    </w:p>
    <w:p>
      <w:pPr>
        <w:rPr>
          <w:rFonts w:ascii="华文隶书" w:eastAsia="华文隶书"/>
          <w:b/>
          <w:color w:val="0070C0"/>
          <w:sz w:val="48"/>
          <w:szCs w:val="32"/>
        </w:rPr>
      </w:pPr>
      <w:r>
        <w:rPr>
          <w:rFonts w:ascii="华文隶书" w:eastAsia="华文隶书"/>
          <w:b/>
          <w:color w:val="0070C0"/>
          <w:sz w:val="48"/>
          <w:szCs w:val="32"/>
        </w:rPr>
        <w:t xml:space="preserve">    </w:t>
      </w:r>
    </w:p>
    <w:p>
      <w:pPr>
        <w:jc w:val="center"/>
        <w:rPr>
          <w:rFonts w:ascii="华文隶书" w:eastAsia="华文隶书"/>
          <w:b/>
          <w:color w:val="3366FF"/>
          <w:sz w:val="48"/>
          <w:szCs w:val="32"/>
        </w:rPr>
      </w:pPr>
      <w:r>
        <w:rPr>
          <w:rFonts w:hint="eastAsia" w:ascii="华文隶书" w:eastAsia="华文隶书"/>
          <w:b/>
          <w:color w:val="3366FF"/>
          <w:sz w:val="48"/>
          <w:szCs w:val="32"/>
        </w:rPr>
        <w:t>吉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林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大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学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中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日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联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谊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医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院</w:t>
      </w:r>
    </w:p>
    <w:p>
      <w:pPr>
        <w:jc w:val="center"/>
        <w:rPr>
          <w:rFonts w:ascii="华文隶书" w:eastAsia="华文隶书"/>
          <w:b/>
          <w:color w:val="3366FF"/>
          <w:sz w:val="48"/>
          <w:szCs w:val="32"/>
        </w:rPr>
      </w:pPr>
      <w:r>
        <w:rPr>
          <w:rFonts w:hint="eastAsia" w:ascii="华文隶书" w:eastAsia="华文隶书"/>
          <w:b/>
          <w:color w:val="3366FF"/>
          <w:sz w:val="48"/>
          <w:szCs w:val="32"/>
        </w:rPr>
        <w:t>健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康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管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理（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体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检）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中</w:t>
      </w:r>
      <w:r>
        <w:rPr>
          <w:rFonts w:ascii="华文隶书" w:eastAsia="华文隶书"/>
          <w:b/>
          <w:color w:val="3366FF"/>
          <w:sz w:val="48"/>
          <w:szCs w:val="32"/>
        </w:rPr>
        <w:t xml:space="preserve"> </w:t>
      </w:r>
      <w:r>
        <w:rPr>
          <w:rFonts w:hint="eastAsia" w:ascii="华文隶书" w:eastAsia="华文隶书"/>
          <w:b/>
          <w:color w:val="3366FF"/>
          <w:sz w:val="48"/>
          <w:szCs w:val="32"/>
        </w:rPr>
        <w:t>心</w:t>
      </w: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  <w:r>
        <w:rPr>
          <w:rFonts w:hint="eastAsia" w:ascii="仿宋_GB2312" w:eastAsia="仿宋_GB2312"/>
          <w:b/>
          <w:color w:val="FF0000"/>
          <w:sz w:val="36"/>
          <w:szCs w:val="36"/>
        </w:rPr>
        <w:t>吉林大学中日联谊医院健康管理（体检）中心简介</w:t>
      </w:r>
    </w:p>
    <w:p>
      <w:pPr>
        <w:spacing w:line="420" w:lineRule="exact"/>
        <w:ind w:firstLine="420" w:firstLineChars="200"/>
        <w:rPr>
          <w:rFonts w:ascii="仿宋_GB2312" w:eastAsia="仿宋_GB2312"/>
          <w:b/>
          <w:color w:val="3366FF"/>
          <w:sz w:val="36"/>
          <w:szCs w:val="36"/>
        </w:rPr>
      </w:pPr>
      <w:r>
        <w:pict>
          <v:shape id="图片 16" o:spid="_x0000_s1026" o:spt="75" type="#_x0000_t75" style="position:absolute;left:0pt;margin-left:2.25pt;margin-top:161.9pt;height:192.8pt;width:289.4pt;mso-wrap-distance-left:9pt;mso-wrap-distance-right:9pt;z-index:-1024;mso-width-relative:page;mso-height-relative:page;" filled="f" o:preferrelative="t" stroked="f" coordsize="21600,21600" wrapcoords="-56 0 -56 21516 21600 21516 21600 0 -56 0">
            <v:path/>
            <v:fill on="f" focussize="0,0"/>
            <v:stroke on="f" joinstyle="miter"/>
            <v:imagedata r:id="rId11" o:title=""/>
            <o:lock v:ext="edit" aspectratio="t"/>
            <w10:wrap type="tight"/>
          </v:shape>
        </w:pict>
      </w:r>
      <w:r>
        <w:rPr>
          <w:rFonts w:hint="eastAsia" w:ascii="仿宋_GB2312" w:eastAsia="仿宋_GB2312"/>
          <w:b/>
          <w:color w:val="3366FF"/>
          <w:sz w:val="28"/>
          <w:szCs w:val="28"/>
        </w:rPr>
        <w:t>吉林大学中日联谊医院健康管理（体检）中心是省内集健康体检、保健、医疗、健康管理及健康咨询为一体的现代化、高水平的健康体检和健康管理机构。中心建筑面积达</w:t>
      </w:r>
      <w:r>
        <w:rPr>
          <w:rFonts w:ascii="仿宋_GB2312" w:eastAsia="仿宋_GB2312"/>
          <w:b/>
          <w:color w:val="3366FF"/>
          <w:sz w:val="28"/>
          <w:szCs w:val="28"/>
        </w:rPr>
        <w:t>5000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平方米，分为一楼综合体检区与二楼</w:t>
      </w:r>
      <w:r>
        <w:rPr>
          <w:rFonts w:ascii="仿宋_GB2312" w:eastAsia="仿宋_GB2312"/>
          <w:b/>
          <w:color w:val="3366FF"/>
          <w:sz w:val="28"/>
          <w:szCs w:val="28"/>
        </w:rPr>
        <w:t>VIP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体检专区，环境优美，功能齐全，仪器设备先进，健康体检流程科学，体检专业团队技术力量雄厚。中心是中国医师协会医师健康管理与健康保险专业委员会常委单位，中华医学会全科医学分会委员单位，是全省唯一一家国民体质监测中心挂牌单位，并在全国体检系统首创建立了运动营养研究室。中心自</w:t>
      </w:r>
      <w:r>
        <w:rPr>
          <w:rFonts w:ascii="仿宋_GB2312" w:eastAsia="仿宋_GB2312"/>
          <w:b/>
          <w:color w:val="3366FF"/>
          <w:sz w:val="28"/>
          <w:szCs w:val="28"/>
        </w:rPr>
        <w:t>2002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年成立以来，始终坚持“以人为本，真诚服务”的宗旨，受到全省体检人员的一致好评。</w:t>
      </w:r>
      <w:r>
        <w:rPr>
          <w:rFonts w:ascii="仿宋_GB2312" w:eastAsia="仿宋_GB2312"/>
          <w:b/>
          <w:color w:val="3366FF"/>
          <w:sz w:val="28"/>
          <w:szCs w:val="28"/>
        </w:rPr>
        <w:t>2011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吉林大学中日联谊医院与吉林省康复医疗中心整合后，吉林省康复医疗中心更名为吉林大学中日联谊医院南湖院区，为进一步满足人们日益增长的健康体检服务需求，中心在吉林大学中日联谊医院南湖院区增设了健康体检服务平台，南湖健康管理（体检）中心在</w:t>
      </w:r>
      <w:r>
        <w:rPr>
          <w:rFonts w:ascii="仿宋_GB2312" w:eastAsia="仿宋_GB2312"/>
          <w:b/>
          <w:color w:val="3366FF"/>
          <w:sz w:val="28"/>
          <w:szCs w:val="28"/>
        </w:rPr>
        <w:t>2012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年成功搭建了新元素远程健康监护平台，即健康小屋，在院外设立健康服务终端，将专业医疗健康服务延伸到社区、企业、学校等场所。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在体检方面，健康管理（体检）中心扎根务本求发展，从基础做起，坚持硬件和业务建设两手抓，不断发展，不断创新。现将健康管理（体检）中心分为疾病筛查区和疾病风险评估区：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、疾病筛查区：采血区、心电区、超声区、放射线检查区（透视室、</w:t>
      </w:r>
      <w:r>
        <w:rPr>
          <w:rFonts w:ascii="仿宋_GB2312" w:eastAsia="仿宋_GB2312"/>
          <w:b/>
          <w:color w:val="3366FF"/>
          <w:sz w:val="28"/>
          <w:szCs w:val="28"/>
        </w:rPr>
        <w:t>DR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室、</w:t>
      </w:r>
      <w:r>
        <w:rPr>
          <w:rFonts w:ascii="仿宋_GB2312" w:eastAsia="仿宋_GB2312"/>
          <w:b/>
          <w:color w:val="3366FF"/>
          <w:sz w:val="28"/>
          <w:szCs w:val="28"/>
        </w:rPr>
        <w:t>CT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室、</w:t>
      </w:r>
      <w:r>
        <w:rPr>
          <w:rFonts w:ascii="仿宋_GB2312" w:eastAsia="仿宋_GB2312"/>
          <w:b/>
          <w:color w:val="3366FF"/>
          <w:sz w:val="28"/>
          <w:szCs w:val="28"/>
        </w:rPr>
        <w:t>MRI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室等）、镜检室、检查区（内科检查室、外科检查室、眼科检查室、耳鼻喉检查室、皮肤检查室、乳腺检查室、妇科检查室、综合检查室等）。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疾病风险评估区：神经系统风险评估区（脑血管疾病风险评估室）、心血管系统风险评估区（血压检查室、无创周围血管检测室、动态血压、动态心电、心电监测室等）、内分泌系统风险评估区（糖尿病风险评估室等）、女性疾病风险评估区（乳腺红外线血氧成像室）、消化系统风险评估区（无创肝纤维化筛查室、</w:t>
      </w:r>
      <w:r>
        <w:rPr>
          <w:rFonts w:ascii="仿宋_GB2312" w:eastAsia="仿宋_GB2312"/>
          <w:b/>
          <w:color w:val="3366FF"/>
          <w:sz w:val="28"/>
          <w:szCs w:val="28"/>
        </w:rPr>
        <w:t>C14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检测室、肠疾病筛查室）、免疫系统评估区（过敏原检测区、免疫功能测定）、亚健康风险评估区（身心功能风险评估室）、体质营养风险评估区（人体成分分析室、体质监测室、营养咨询室、运动咨询室）、骨密度检测室。</w:t>
      </w:r>
      <w:r>
        <w:rPr>
          <w:rFonts w:ascii="仿宋_GB2312" w:eastAsia="仿宋_GB2312"/>
          <w:b/>
          <w:color w:val="3366FF"/>
          <w:sz w:val="28"/>
          <w:szCs w:val="28"/>
        </w:rPr>
        <w:t xml:space="preserve">                   </w:t>
      </w:r>
    </w:p>
    <w:p>
      <w:pPr>
        <w:widowControl/>
        <w:ind w:firstLine="562" w:firstLineChars="200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在健康管理方面，健康管理包括健康档案管理、网络信息建设及健康干预：</w:t>
      </w:r>
    </w:p>
    <w:p>
      <w:pPr>
        <w:snapToGrid w:val="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 xml:space="preserve">    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管理（体检）中心安装了体检和健康管理软件，居全省首位，为每位参检人员建立健康档案，每次体检结果给予健康信息汇总、专业性分析，对历次体检结果进行科学化对比分析，对单位团体体检结果进行综合分析、历次体检比对和历次数据比对，开展首席专家会诊制度，对每位参检人员的体检结果提供专业的报告解读、专家咨询、健康指导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、对体检筛查出疾病人员，中心负责请院内临床资深专家进行跟踪诊治，提供权威医疗服务，真正做到早期发现疾病，治疗疾病，预防大病的发生。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3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、健康管理（体检）中心开展了网络信息建设，开通健康热线、健康网站、短信平台、微信平台、</w:t>
      </w:r>
      <w:r>
        <w:rPr>
          <w:rFonts w:ascii="仿宋_GB2312" w:eastAsia="仿宋_GB2312"/>
          <w:b/>
          <w:color w:val="3366FF"/>
          <w:sz w:val="28"/>
          <w:szCs w:val="28"/>
        </w:rPr>
        <w:t>QQ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互动、电话咨询。对体检中发现的健康隐患，予以短信随访和电话跟踪提醒，使受检人员能密切了解自身健康状况。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4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干预：结合我国疾病谱的变化，针对慢性病高发及体检对象对健康需求增加的趋势，引进专业人员，结合体检对象各项体检指标，开展了营养咨询、营养干预和营养处方、中医体质辨识与膳食调养、运动咨询、运动干预和运动处方，心理咨询等特色体检项目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为进一步完善疾病早期筛查及预防，我中心独家引进了多项国内外先进顶尖设备，如：脑血管疾病风险评估仪、无创肝纤维化筛查仪、皮肤</w:t>
      </w:r>
      <w:r>
        <w:rPr>
          <w:rFonts w:ascii="仿宋_GB2312" w:eastAsia="仿宋_GB2312"/>
          <w:b/>
          <w:color w:val="3366FF"/>
          <w:sz w:val="28"/>
          <w:szCs w:val="28"/>
        </w:rPr>
        <w:t>3D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成像系统分析检测仪、数码电子阴道镜。详见附页。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吉林大学中日联谊医院健康管理（体检）中心全体工作人员愿以高度的责任心、精湛的技术、优惠的价格、优质的服务，随时欢迎您的到来！</w:t>
      </w:r>
    </w:p>
    <w:p>
      <w:pPr>
        <w:snapToGrid w:val="0"/>
        <w:spacing w:line="360" w:lineRule="exact"/>
        <w:ind w:firstLine="562" w:firstLineChars="200"/>
        <w:rPr>
          <w:rFonts w:ascii="仿宋_GB2312" w:eastAsia="仿宋_GB2312"/>
          <w:b/>
          <w:color w:val="0070C0"/>
          <w:sz w:val="28"/>
          <w:szCs w:val="28"/>
        </w:rPr>
      </w:pP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体检时间：工作日周一至周五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上午7</w:t>
      </w:r>
      <w:r>
        <w:rPr>
          <w:rFonts w:ascii="仿宋_GB2312" w:eastAsia="仿宋_GB2312"/>
          <w:b/>
          <w:color w:val="FF0000"/>
          <w:sz w:val="28"/>
          <w:szCs w:val="28"/>
        </w:rPr>
        <w:t>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4</w:t>
      </w:r>
      <w:r>
        <w:rPr>
          <w:rFonts w:ascii="仿宋_GB2312" w:eastAsia="仿宋_GB2312"/>
          <w:b/>
          <w:color w:val="FF0000"/>
          <w:sz w:val="28"/>
          <w:szCs w:val="28"/>
        </w:rPr>
        <w:t>0——11: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3</w:t>
      </w:r>
      <w:r>
        <w:rPr>
          <w:rFonts w:ascii="仿宋_GB2312" w:eastAsia="仿宋_GB2312"/>
          <w:b/>
          <w:color w:val="FF0000"/>
          <w:sz w:val="28"/>
          <w:szCs w:val="28"/>
        </w:rPr>
        <w:t>0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（周六、周日、节假日休息）</w:t>
      </w: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体检地点：吉林大学中日联谊医院  健康管理（体检）中心（5号楼2楼）</w:t>
      </w: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</w:p>
    <w:p>
      <w:pPr>
        <w:spacing w:line="360" w:lineRule="exact"/>
        <w:ind w:left="67" w:leftChars="32"/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体检部门：体检服务大厅-老年部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 xml:space="preserve"> </w:t>
      </w:r>
    </w:p>
    <w:p>
      <w:pPr>
        <w:spacing w:line="360" w:lineRule="exact"/>
        <w:ind w:left="67" w:leftChars="32"/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</w:pPr>
    </w:p>
    <w:p>
      <w:pPr>
        <w:spacing w:line="360" w:lineRule="exact"/>
        <w:ind w:left="67" w:leftChars="32"/>
        <w:rPr>
          <w:rFonts w:hint="default" w:ascii="仿宋_GB2312" w:eastAsia="仿宋_GB2312"/>
          <w:b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>体检预约电话：0431-84995881</w:t>
      </w:r>
    </w:p>
    <w:p>
      <w:pPr>
        <w:spacing w:line="360" w:lineRule="exact"/>
        <w:ind w:firstLine="141" w:firstLineChars="50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pacing w:line="360" w:lineRule="exact"/>
        <w:ind w:firstLine="141" w:firstLineChars="50"/>
        <w:rPr>
          <w:rFonts w:ascii="仿宋_GB2312" w:eastAsia="仿宋_GB2312"/>
          <w:b/>
          <w:color w:val="FF0000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134" w:right="1417" w:bottom="1134" w:left="1417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eastAsia="仿宋_GB2312"/>
          <w:b/>
          <w:color w:val="FF0000"/>
          <w:sz w:val="28"/>
          <w:szCs w:val="28"/>
          <w:lang w:eastAsia="zh-CN"/>
        </w:rPr>
        <w:t>咨询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电话：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 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0431-84995936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            </w:t>
      </w:r>
    </w:p>
    <w:p>
      <w:pPr>
        <w:snapToGrid w:val="0"/>
        <w:spacing w:line="360" w:lineRule="exact"/>
        <w:rPr>
          <w:rFonts w:ascii="仿宋_GB2312" w:eastAsia="仿宋_GB2312"/>
          <w:b/>
          <w:bCs/>
          <w:color w:val="3366FF"/>
          <w:sz w:val="36"/>
          <w:szCs w:val="36"/>
        </w:rPr>
      </w:pPr>
      <w:r>
        <w:rPr>
          <w:rFonts w:hint="eastAsia" w:ascii="仿宋_GB2312" w:eastAsia="仿宋_GB2312"/>
          <w:b/>
          <w:bCs/>
          <w:color w:val="3366FF"/>
          <w:sz w:val="36"/>
          <w:szCs w:val="36"/>
        </w:rPr>
        <w:t>健康管理（体检）中心独家引进国内外顶尖设备简介</w:t>
      </w:r>
    </w:p>
    <w:p>
      <w:pPr>
        <w:widowControl/>
        <w:jc w:val="left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widowControl/>
        <w:spacing w:line="240" w:lineRule="atLeast"/>
        <w:jc w:val="left"/>
        <w:rPr>
          <w:rFonts w:ascii="仿宋_GB2312" w:eastAsia="仿宋_GB2312"/>
          <w:b/>
          <w:bCs/>
          <w:color w:val="FF0000"/>
          <w:sz w:val="30"/>
          <w:szCs w:val="30"/>
        </w:rPr>
      </w:pPr>
      <w:r>
        <w:rPr>
          <w:rFonts w:hint="eastAsia"/>
          <w:color w:val="FF0000"/>
        </w:rPr>
        <w:t>一、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脑血管疾病风险评估仪：</w:t>
      </w:r>
    </w:p>
    <w:p>
      <w:pPr>
        <w:widowControl/>
        <w:tabs>
          <w:tab w:val="left" w:pos="1680"/>
          <w:tab w:val="left" w:pos="2100"/>
        </w:tabs>
        <w:spacing w:line="240" w:lineRule="atLeast"/>
        <w:ind w:left="1050" w:hanging="1050" w:hangingChars="500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pict>
          <v:shape id="图片 45" o:spid="_x0000_s1027" o:spt="75" type="#_x0000_t75" style="position:absolute;left:0pt;margin-left:6.75pt;margin-top:6.45pt;height:118.85pt;width:60.7pt;mso-wrap-distance-bottom:0pt;mso-wrap-distance-left:9pt;mso-wrap-distance-right:9pt;mso-wrap-distance-top:0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square"/>
          </v:shape>
        </w:pict>
      </w:r>
      <w:r>
        <w:rPr>
          <w:rFonts w:ascii="仿宋_GB2312" w:eastAsia="仿宋_GB2312"/>
          <w:b/>
          <w:bCs/>
          <w:color w:val="FF0000"/>
          <w:sz w:val="30"/>
          <w:szCs w:val="30"/>
        </w:rPr>
        <w:t xml:space="preserve">   </w:t>
      </w:r>
      <w:r>
        <w:rPr>
          <w:b/>
          <w:color w:val="3366FF"/>
        </w:rPr>
        <w:fldChar w:fldCharType="begin"/>
      </w:r>
      <w:r>
        <w:rPr>
          <w:b/>
          <w:color w:val="3366FF"/>
        </w:rPr>
        <w:instrText xml:space="preserve"> = 1 \* GB3 \* MERGEFORMAT </w:instrText>
      </w:r>
      <w:r>
        <w:rPr>
          <w:b/>
          <w:color w:val="3366FF"/>
        </w:rPr>
        <w:fldChar w:fldCharType="separate"/>
      </w:r>
      <w:r>
        <w:rPr>
          <w:rFonts w:hint="eastAsia"/>
          <w:b/>
          <w:color w:val="3366FF"/>
        </w:rPr>
        <w:t>①</w:t>
      </w:r>
      <w:r>
        <w:rPr>
          <w:b/>
          <w:color w:val="3366FF"/>
        </w:rPr>
        <w:fldChar w:fldCharType="end"/>
      </w:r>
      <w:r>
        <w:rPr>
          <w:rFonts w:hint="eastAsia" w:ascii="Arial" w:hAnsi="Arial" w:eastAsia="仿宋_GB2312" w:cs="Arial"/>
          <w:b/>
          <w:color w:val="3366FF"/>
          <w:sz w:val="28"/>
          <w:szCs w:val="28"/>
        </w:rPr>
        <w:t>本产品属于脑部循环功能检测仪器能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全面分析反</w:t>
      </w:r>
      <w:r>
        <w:rPr>
          <w:rFonts w:ascii="仿宋_GB2312" w:eastAsia="仿宋_GB2312"/>
          <w:b/>
          <w:color w:val="3366FF"/>
          <w:sz w:val="28"/>
          <w:szCs w:val="28"/>
        </w:rPr>
        <w:t xml:space="preserve">      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映脑循环功能状况的各项脑血管动力学参数可对脑血管疾病</w:t>
      </w:r>
      <w:r>
        <w:rPr>
          <w:rFonts w:ascii="仿宋_GB2312" w:eastAsia="仿宋_GB2312"/>
          <w:b/>
          <w:color w:val="3366FF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进行早期风险评估。</w:t>
      </w:r>
    </w:p>
    <w:p>
      <w:pPr>
        <w:widowControl/>
        <w:spacing w:line="240" w:lineRule="atLeast"/>
        <w:ind w:firstLine="420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rPr>
          <w:b/>
          <w:color w:val="3366FF"/>
        </w:rPr>
        <w:fldChar w:fldCharType="begin"/>
      </w:r>
      <w:r>
        <w:rPr>
          <w:b/>
          <w:color w:val="3366FF"/>
        </w:rPr>
        <w:instrText xml:space="preserve"> = 2 \* GB3 \* MERGEFORMAT </w:instrText>
      </w:r>
      <w:r>
        <w:rPr>
          <w:b/>
          <w:color w:val="3366FF"/>
        </w:rPr>
        <w:fldChar w:fldCharType="separate"/>
      </w:r>
      <w:r>
        <w:rPr>
          <w:rFonts w:hint="eastAsia"/>
          <w:b/>
          <w:color w:val="3366FF"/>
        </w:rPr>
        <w:t>②</w:t>
      </w:r>
      <w:r>
        <w:rPr>
          <w:b/>
          <w:color w:val="3366FF"/>
        </w:rPr>
        <w:fldChar w:fldCharType="end"/>
      </w:r>
      <w:r>
        <w:rPr>
          <w:rFonts w:hint="eastAsia" w:ascii="仿宋_GB2312" w:eastAsia="仿宋_GB2312"/>
          <w:b/>
          <w:color w:val="3366FF"/>
          <w:sz w:val="28"/>
          <w:szCs w:val="28"/>
        </w:rPr>
        <w:t>适用于大规模的体检筛查，大大提高临床早期发现并</w:t>
      </w:r>
      <w:r>
        <w:rPr>
          <w:rFonts w:ascii="仿宋_GB2312" w:eastAsia="仿宋_GB2312"/>
          <w:b/>
          <w:color w:val="3366FF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干预治疗脑血管疾病的诊断水平。</w:t>
      </w:r>
    </w:p>
    <w:p>
      <w:pPr>
        <w:widowControl/>
        <w:spacing w:line="240" w:lineRule="atLeast"/>
        <w:ind w:firstLine="420"/>
        <w:jc w:val="left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widowControl/>
        <w:spacing w:line="240" w:lineRule="atLeast"/>
        <w:ind w:firstLine="420"/>
        <w:jc w:val="left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widowControl/>
        <w:spacing w:line="240" w:lineRule="atLeast"/>
        <w:ind w:firstLine="420"/>
        <w:jc w:val="left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widowControl/>
        <w:spacing w:line="240" w:lineRule="atLeast"/>
        <w:ind w:firstLine="420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二、无创肝纤维化筛查仪：</w:t>
      </w:r>
      <w:r>
        <w:rPr>
          <w:rFonts w:ascii="仿宋_GB2312" w:eastAsia="仿宋_GB2312"/>
          <w:b/>
          <w:bCs/>
          <w:color w:val="FF0000"/>
          <w:sz w:val="30"/>
          <w:szCs w:val="30"/>
        </w:rPr>
        <w:t xml:space="preserve">     </w:t>
      </w:r>
    </w:p>
    <w:p>
      <w:pPr>
        <w:widowControl/>
        <w:spacing w:line="240" w:lineRule="atLeast"/>
        <w:jc w:val="left"/>
        <w:rPr>
          <w:rFonts w:ascii="仿宋_GB2312" w:hAnsi="Arial" w:eastAsia="仿宋_GB2312" w:cs="Arial"/>
          <w:b/>
          <w:color w:val="3366FF"/>
          <w:sz w:val="28"/>
          <w:szCs w:val="28"/>
        </w:rPr>
      </w:pPr>
      <w:r>
        <w:pict>
          <v:shape id="图片 1" o:spid="_x0000_s1028" o:spt="75" type="#_x0000_t75" style="position:absolute;left:0pt;margin-left:110.1pt;margin-top:311.95pt;height:109.2pt;width:47.4pt;mso-position-horizontal-relative:page;mso-position-vertical-relative:page;mso-wrap-distance-bottom:0pt;mso-wrap-distance-left:9pt;mso-wrap-distance-right:9pt;mso-wrap-distance-top:0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3" chromakey="#FFFFFF" o:title=""/>
            <o:lock v:ext="edit" aspectratio="t"/>
            <w10:wrap type="square"/>
          </v:shape>
        </w:pict>
      </w:r>
      <w:r>
        <w:rPr>
          <w:rFonts w:ascii="Arial" w:hAnsi="Arial" w:eastAsia="仿宋_GB2312" w:cs="Arial"/>
          <w:b/>
          <w:bCs/>
          <w:color w:val="0070C0"/>
          <w:sz w:val="28"/>
          <w:szCs w:val="28"/>
        </w:rPr>
        <w:t xml:space="preserve">  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begin"/>
      </w:r>
      <w:r>
        <w:rPr>
          <w:rFonts w:ascii="仿宋_GB2312" w:eastAsia="仿宋_GB2312"/>
          <w:b/>
          <w:color w:val="3366FF"/>
          <w:sz w:val="28"/>
          <w:szCs w:val="28"/>
        </w:rPr>
        <w:instrText xml:space="preserve"> = 1 \* GB3 \* MERGEFORMAT </w:instrTex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separate"/>
      </w:r>
      <w:r>
        <w:rPr>
          <w:rFonts w:hint="eastAsia" w:ascii="仿宋_GB2312" w:eastAsia="仿宋_GB2312"/>
          <w:b/>
          <w:color w:val="3366FF"/>
          <w:sz w:val="28"/>
          <w:szCs w:val="28"/>
        </w:rPr>
        <w:t>①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end"/>
      </w:r>
      <w:r>
        <w:rPr>
          <w:rFonts w:hint="eastAsia" w:ascii="仿宋_GB2312" w:hAnsi="Arial" w:eastAsia="仿宋_GB2312" w:cs="Arial"/>
          <w:b/>
          <w:color w:val="3366FF"/>
          <w:sz w:val="28"/>
          <w:szCs w:val="28"/>
        </w:rPr>
        <w:t>可用于肝脏纤维化、脂肪肝早期筛查。</w:t>
      </w:r>
    </w:p>
    <w:p>
      <w:pPr>
        <w:widowControl/>
        <w:spacing w:line="240" w:lineRule="atLeast"/>
        <w:jc w:val="left"/>
        <w:rPr>
          <w:rFonts w:ascii="仿宋_GB2312" w:hAnsi="Arial" w:eastAsia="仿宋_GB2312" w:cs="Arial"/>
          <w:b/>
          <w:color w:val="3366FF"/>
          <w:sz w:val="28"/>
          <w:szCs w:val="28"/>
        </w:rPr>
      </w:pPr>
      <w:r>
        <w:rPr>
          <w:rFonts w:ascii="仿宋_GB2312" w:hAnsi="Arial" w:eastAsia="仿宋_GB2312" w:cs="Arial"/>
          <w:b/>
          <w:color w:val="3366FF"/>
          <w:sz w:val="28"/>
          <w:szCs w:val="28"/>
        </w:rPr>
        <w:t xml:space="preserve">  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begin"/>
      </w:r>
      <w:r>
        <w:rPr>
          <w:rFonts w:ascii="仿宋_GB2312" w:eastAsia="仿宋_GB2312"/>
          <w:b/>
          <w:color w:val="3366FF"/>
          <w:sz w:val="28"/>
          <w:szCs w:val="28"/>
        </w:rPr>
        <w:instrText xml:space="preserve"> = 2 \* GB3 \* MERGEFORMAT </w:instrTex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separate"/>
      </w:r>
      <w:r>
        <w:rPr>
          <w:rFonts w:hint="eastAsia" w:ascii="仿宋_GB2312" w:eastAsia="仿宋_GB2312"/>
          <w:b/>
          <w:color w:val="3366FF"/>
          <w:sz w:val="28"/>
          <w:szCs w:val="28"/>
        </w:rPr>
        <w:t>②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end"/>
      </w:r>
      <w:r>
        <w:rPr>
          <w:rFonts w:hint="eastAsia" w:ascii="仿宋_GB2312" w:eastAsia="仿宋_GB2312"/>
          <w:b/>
          <w:color w:val="3366FF"/>
          <w:sz w:val="28"/>
          <w:szCs w:val="28"/>
        </w:rPr>
        <w:t>无创、检测时间短、可反复进行，高一致率。</w:t>
      </w:r>
    </w:p>
    <w:p>
      <w:pPr>
        <w:widowControl/>
        <w:spacing w:line="240" w:lineRule="atLeast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hAnsi="Arial" w:eastAsia="仿宋_GB2312" w:cs="Arial"/>
          <w:b/>
          <w:color w:val="3366FF"/>
          <w:sz w:val="28"/>
          <w:szCs w:val="28"/>
        </w:rPr>
        <w:t xml:space="preserve">  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begin"/>
      </w:r>
      <w:r>
        <w:rPr>
          <w:rFonts w:ascii="仿宋_GB2312" w:eastAsia="仿宋_GB2312"/>
          <w:b/>
          <w:color w:val="3366FF"/>
          <w:sz w:val="28"/>
          <w:szCs w:val="28"/>
        </w:rPr>
        <w:instrText xml:space="preserve"> = 3 \* GB3 \* MERGEFORMAT </w:instrTex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separate"/>
      </w:r>
      <w:r>
        <w:rPr>
          <w:rFonts w:hint="eastAsia" w:ascii="仿宋_GB2312" w:eastAsia="仿宋_GB2312"/>
          <w:b/>
          <w:color w:val="3366FF"/>
          <w:sz w:val="28"/>
          <w:szCs w:val="28"/>
        </w:rPr>
        <w:t>③</w:t>
      </w:r>
      <w:r>
        <w:rPr>
          <w:rFonts w:ascii="仿宋_GB2312" w:eastAsia="仿宋_GB2312"/>
          <w:b/>
          <w:color w:val="3366FF"/>
          <w:sz w:val="28"/>
          <w:szCs w:val="28"/>
        </w:rPr>
        <w:fldChar w:fldCharType="end"/>
      </w:r>
      <w:r>
        <w:rPr>
          <w:rFonts w:hint="eastAsia" w:ascii="仿宋_GB2312" w:eastAsia="仿宋_GB2312"/>
          <w:b/>
          <w:color w:val="3366FF"/>
          <w:sz w:val="28"/>
          <w:szCs w:val="28"/>
        </w:rPr>
        <w:t>及时诊断肝纤维化并治疗，防止慢性肝病发展为肝硬化、肝癌。</w:t>
      </w:r>
    </w:p>
    <w:p>
      <w:pPr>
        <w:widowControl/>
        <w:spacing w:line="240" w:lineRule="atLeast"/>
        <w:jc w:val="left"/>
        <w:rPr>
          <w:b/>
          <w:color w:val="FF0000"/>
          <w:sz w:val="30"/>
          <w:szCs w:val="30"/>
        </w:rPr>
      </w:pPr>
    </w:p>
    <w:p>
      <w:pPr>
        <w:widowControl/>
        <w:spacing w:line="240" w:lineRule="atLeast"/>
        <w:jc w:val="left"/>
        <w:rPr>
          <w:b/>
          <w:color w:val="FF0000"/>
          <w:sz w:val="30"/>
          <w:szCs w:val="30"/>
        </w:rPr>
      </w:pPr>
    </w:p>
    <w:p>
      <w:pPr>
        <w:widowControl/>
        <w:spacing w:line="240" w:lineRule="atLeast"/>
        <w:jc w:val="left"/>
        <w:rPr>
          <w:b/>
          <w:color w:val="FF0000"/>
          <w:sz w:val="30"/>
          <w:szCs w:val="30"/>
        </w:rPr>
      </w:pPr>
    </w:p>
    <w:p>
      <w:pPr>
        <w:widowControl/>
        <w:spacing w:line="240" w:lineRule="atLeast"/>
        <w:jc w:val="left"/>
        <w:rPr>
          <w:rFonts w:ascii="仿宋_GB2312" w:hAnsi="Arial" w:eastAsia="仿宋_GB2312" w:cs="Arial"/>
          <w:b/>
          <w:color w:val="3366FF"/>
          <w:sz w:val="28"/>
          <w:szCs w:val="28"/>
        </w:rPr>
      </w:pPr>
      <w:r>
        <w:rPr>
          <w:rFonts w:hint="eastAsia"/>
          <w:b/>
          <w:color w:val="FF0000"/>
          <w:sz w:val="30"/>
          <w:szCs w:val="30"/>
        </w:rPr>
        <w:t>三、皮肤</w:t>
      </w:r>
      <w:r>
        <w:rPr>
          <w:b/>
          <w:color w:val="FF0000"/>
          <w:sz w:val="30"/>
          <w:szCs w:val="30"/>
        </w:rPr>
        <w:t>3D</w:t>
      </w:r>
      <w:r>
        <w:rPr>
          <w:rFonts w:hint="eastAsia"/>
          <w:b/>
          <w:color w:val="FF0000"/>
          <w:sz w:val="30"/>
          <w:szCs w:val="30"/>
        </w:rPr>
        <w:t>成像系统分析仪：</w:t>
      </w:r>
    </w:p>
    <w:p>
      <w:pPr>
        <w:ind w:left="210" w:hanging="210" w:hangingChars="100"/>
        <w:rPr>
          <w:rFonts w:ascii="仿宋_GB2312" w:eastAsia="仿宋_GB2312"/>
          <w:b/>
          <w:color w:val="3366FF"/>
          <w:sz w:val="28"/>
          <w:szCs w:val="28"/>
        </w:rPr>
      </w:pPr>
      <w:r>
        <w:pict>
          <v:shape id="_x0000_s1029" o:spid="_x0000_s1029" o:spt="75" type="#_x0000_t75" style="position:absolute;left:0pt;margin-left:92.85pt;margin-top:459.85pt;height:105.1pt;width:106.2pt;mso-position-horizontal-relative:page;mso-position-vertical-relative:page;mso-wrap-distance-bottom:0pt;mso-wrap-distance-left:9pt;mso-wrap-distance-right:9pt;mso-wrap-distance-top:0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square"/>
          </v:shape>
        </w:pict>
      </w:r>
      <w:r>
        <w:rPr>
          <w:b/>
          <w:color w:val="FF0000"/>
          <w:sz w:val="38"/>
          <w:szCs w:val="32"/>
        </w:rPr>
        <w:t xml:space="preserve">  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全面、科学、精准地分析皮肤色泽、斑疹、轮廓等美学问题，从专业医学整形美容角度，科学地指导面部年轻化对策。</w:t>
      </w:r>
    </w:p>
    <w:p>
      <w:pPr>
        <w:rPr>
          <w:b/>
          <w:color w:val="3366FF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</w:p>
    <w:p>
      <w:pPr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20年吉林省省直保健对象疾病筛查体检流程图</w:t>
      </w:r>
    </w:p>
    <w:p>
      <w:pPr>
        <w:jc w:val="center"/>
        <w:rPr>
          <w:b/>
          <w:color w:val="FF0000"/>
          <w:sz w:val="39"/>
        </w:rPr>
      </w:pPr>
    </w:p>
    <w:p>
      <w:pPr>
        <w:jc w:val="center"/>
        <w:rPr>
          <w:b/>
          <w:color w:val="FF0000"/>
          <w:sz w:val="39"/>
        </w:rPr>
      </w:pPr>
      <w:r>
        <w:pict>
          <v:shape id="Down Arrow Callout 4" o:spid="_x0000_s1030" o:spt="80" type="#_x0000_t80" style="position:absolute;left:0pt;margin-left:-21.7pt;margin-top:0.6pt;height:81.2pt;width:470.85pt;z-index:1024;mso-width-relative:page;mso-height-relative:page;" fillcolor="#FFFF00" filled="t" o:preferrelative="t" coordsize="21600,21600" adj="14195,9322,17597,10301">
            <v:path/>
            <v:fill on="t" focussize="0,0"/>
            <v:stroke miterlimit="2"/>
            <v:imagedata o:title=""/>
            <o:lock v:ext="edit"/>
            <v:textbox>
              <w:txbxContent>
                <w:p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自行下载《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20年吉林省省直保健对象疾病筛查手册》，并根据医院提供的体检方案及注意事项进行选择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>
      <w:pPr>
        <w:rPr>
          <w:b/>
          <w:color w:val="FF0000"/>
          <w:sz w:val="39"/>
        </w:rPr>
      </w:pPr>
    </w:p>
    <w:p>
      <w:pPr>
        <w:rPr>
          <w:b/>
          <w:color w:val="FF0000"/>
          <w:sz w:val="39"/>
        </w:rPr>
      </w:pPr>
    </w:p>
    <w:p>
      <w:pPr>
        <w:widowControl/>
        <w:ind w:firstLine="210" w:firstLineChars="100"/>
        <w:jc w:val="center"/>
        <w:rPr>
          <w:b/>
          <w:color w:val="FF0000"/>
          <w:sz w:val="39"/>
        </w:rPr>
      </w:pPr>
      <w:bookmarkStart w:id="0" w:name="_GoBack"/>
      <w:bookmarkEnd w:id="0"/>
      <w:r>
        <w:pict>
          <v:shape id="Down Arrow Callout 10" o:spid="_x0000_s1036" o:spt="80" type="#_x0000_t80" style="position:absolute;left:0pt;margin-left:-19.8pt;margin-top:13.2pt;height:87.85pt;width:465.6pt;z-index:1024;mso-width-relative:page;mso-height-relative:page;" fillcolor="#FFFF00" filled="t" stroked="t" coordsize="21600,21600" adj="14400,9438,17285,10273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体检采取预约制，请提前与健康管理（体检）中心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  <w:lang w:eastAsia="zh-CN"/>
                    </w:rPr>
                    <w:t>预约电话（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  <w:lang w:val="en-US" w:eastAsia="zh-CN"/>
                    </w:rPr>
                    <w:t>0431-84995881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  <w:lang w:eastAsia="zh-CN"/>
                    </w:rPr>
                    <w:t>）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预约体检日期。如选择肠镜体检项目者，需在预约日期前二至三天提前办理手续，领取清肠药品。</w:t>
                  </w:r>
                </w:p>
              </w:txbxContent>
            </v:textbox>
          </v:shape>
        </w:pict>
      </w:r>
      <w:r>
        <w:pict>
          <v:shape id="Down Arrow Callout 9" o:spid="_x0000_s1035" o:spt="80" type="#_x0000_t80" style="position:absolute;left:0pt;margin-left:-18.85pt;margin-top:101.05pt;height:99.2pt;width:467.85pt;z-index:1024;mso-width-relative:page;mso-height-relative:page;" fillcolor="#FFFF00" filled="t" o:preferrelative="t" coordsize="21600,21600" adj=",9361,16735,10202">
            <v:path/>
            <v:fill on="t" focussize="0,0"/>
            <v:stroke miterlimit="2"/>
            <v:imagedata o:title=""/>
            <o:lock v:ext="edit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体检当日受检者必须本人持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20吉林省省直保健对象疾病筛查手册》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及医保卡到健康管理（体检）中心二楼体检服务大厅老年部接待室确定检查项目。</w:t>
                  </w:r>
                </w:p>
              </w:txbxContent>
            </v:textbox>
          </v:shape>
        </w:pict>
      </w:r>
      <w:r>
        <w:pict>
          <v:shape id="_x0000_s1031" o:spid="_x0000_s1031" o:spt="80" type="#_x0000_t80" style="position:absolute;left:0pt;margin-left:-17.35pt;margin-top:381pt;height:68.3pt;width:463.35pt;z-index:1024;mso-width-relative:page;mso-height-relative:page;" fillcolor="#FFFF00" filled="t" o:preferrelative="t" coordsize="21600,21600" adj=",9316,18021,10113">
            <v:path/>
            <v:fill on="t" focussize="0,0"/>
            <v:stroke miterlimit="2"/>
            <v:imagedata o:title=""/>
            <o:lock v:ext="edit"/>
            <v:textbox>
              <w:txbxContent>
                <w:p>
                  <w:pPr>
                    <w:rPr>
                      <w:rFonts w:ascii="宋体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宋体" w:hAnsi="宋体"/>
                      <w:color w:val="0070C0"/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健康管理（体检）中心提供体检报告送达服务。</w:t>
                  </w:r>
                </w:p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Flowchart: Process 6" o:spid="_x0000_s1032" o:spt="109" type="#_x0000_t109" style="position:absolute;left:0pt;margin-left:-18.1pt;margin-top:462pt;height:52.9pt;width:464.8pt;z-index:1024;mso-width-relative:page;mso-height-relative:page;" fillcolor="#FFFF00" filled="t" o:preferrelative="t" coordsize="21600,21600">
            <v:path/>
            <v:fill on="t" focussize="0,0"/>
            <v:stroke miterlimit="2"/>
            <v:imagedata o:title=""/>
            <o:lock v:ext="edit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健康管理（体检）中心将定期为您进行健康随访，制定健康管理方案</w:t>
                  </w:r>
                  <w:r>
                    <w:rPr>
                      <w:rFonts w:ascii="宋体"/>
                      <w:color w:val="0070C0"/>
                      <w:sz w:val="28"/>
                      <w:szCs w:val="28"/>
                    </w:rPr>
                    <w:t>,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提供专科会诊等特殊服务。</w:t>
                  </w:r>
                </w:p>
              </w:txbxContent>
            </v:textbox>
          </v:shape>
        </w:pict>
      </w:r>
      <w:r>
        <w:pict>
          <v:shape id="Down Arrow Callout 7" o:spid="_x0000_s1033" o:spt="80" type="#_x0000_t80" style="position:absolute;left:0pt;margin-left:-19.6pt;margin-top:289.6pt;height:81.4pt;width:466.35pt;z-index:1024;mso-width-relative:page;mso-height-relative:page;" fillcolor="#FFFF00" filled="t" o:preferrelative="t" coordsize="21600,21600" adj=",9361,17819,10183">
            <v:path/>
            <v:fill on="t" focussize="0,0"/>
            <v:stroke miterlimit="2"/>
            <v:imagedata o:title=""/>
            <o:lock v:ext="edit"/>
            <v:textbox>
              <w:txbxContent>
                <w:p>
                  <w:pPr>
                    <w:rPr>
                      <w:rFonts w:ascii="宋体"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检查结束后</w:t>
                  </w:r>
                  <w:r>
                    <w:rPr>
                      <w:rFonts w:ascii="宋体" w:hAnsi="宋体"/>
                      <w:color w:val="0070C0"/>
                      <w:sz w:val="28"/>
                      <w:szCs w:val="28"/>
                    </w:rPr>
                    <w:t>7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个工作日（特殊检查项目除外）左右，健康管理（体检）中心健康热线人员电话通知健康体检报告结果。</w:t>
                  </w:r>
                </w:p>
              </w:txbxContent>
            </v:textbox>
          </v:shape>
        </w:pict>
      </w:r>
      <w:r>
        <w:pict>
          <v:shape id="Down Arrow Callout 8" o:spid="_x0000_s1034" o:spt="80" type="#_x0000_t80" style="position:absolute;left:0pt;margin-left:-18.15pt;margin-top:200.25pt;height:77.85pt;width:467.1pt;z-index:1024;mso-width-relative:page;mso-height-relative:page;" fillcolor="#FFFF00" filled="t" o:preferrelative="t" coordsize="21600,21600" adj=",9351,18022,10115">
            <v:path/>
            <v:fill on="t" focussize="0,0"/>
            <v:stroke miterlimit="2"/>
            <v:imagedata o:title=""/>
            <o:lock v:ext="edit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全程</w:t>
                  </w:r>
                  <w:r>
                    <w:rPr>
                      <w:rFonts w:ascii="宋体" w:hAnsi="宋体"/>
                      <w:color w:val="0070C0"/>
                      <w:sz w:val="28"/>
                      <w:szCs w:val="28"/>
                    </w:rPr>
                    <w:t>VIP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护士带检，检后餐厅就餐，检查完毕后将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  <w:lang w:val="en-US" w:eastAsia="zh-CN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年吉林省省直保健对象疾病筛查手册》交至健康管理（体检）中心</w:t>
                  </w:r>
                  <w:r>
                    <w:rPr>
                      <w:color w:val="0070C0"/>
                      <w:sz w:val="28"/>
                      <w:szCs w:val="28"/>
                    </w:rPr>
                    <w:t>VIP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带检护士。</w:t>
                  </w:r>
                </w:p>
              </w:txbxContent>
            </v:textbox>
          </v:shape>
        </w:pict>
      </w:r>
      <w:r>
        <w:rPr>
          <w:b/>
          <w:color w:val="FF0000"/>
          <w:sz w:val="39"/>
        </w:rPr>
        <w:br w:type="page"/>
      </w:r>
      <w:r>
        <w:rPr>
          <w:rFonts w:hint="eastAsia"/>
          <w:b/>
          <w:color w:val="FF0000"/>
          <w:sz w:val="39"/>
        </w:rPr>
        <w:t>体检注意事项</w:t>
      </w:r>
    </w:p>
    <w:p>
      <w:pPr>
        <w:pStyle w:val="17"/>
        <w:numPr>
          <w:ilvl w:val="0"/>
          <w:numId w:val="1"/>
        </w:numPr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rFonts w:hint="eastAsia"/>
          <w:b/>
          <w:color w:val="3366FF"/>
          <w:sz w:val="28"/>
          <w:szCs w:val="24"/>
        </w:rPr>
        <w:t>健康管理（体检）中心“法定节假日”休息，正常工作日每天</w:t>
      </w:r>
      <w:r>
        <w:rPr>
          <w:b/>
          <w:color w:val="3366FF"/>
          <w:sz w:val="28"/>
          <w:szCs w:val="24"/>
        </w:rPr>
        <w:t>7</w:t>
      </w:r>
      <w:r>
        <w:rPr>
          <w:rFonts w:hint="eastAsia"/>
          <w:b/>
          <w:color w:val="3366FF"/>
          <w:sz w:val="28"/>
          <w:szCs w:val="24"/>
        </w:rPr>
        <w:t>：</w:t>
      </w:r>
      <w:r>
        <w:rPr>
          <w:b/>
          <w:color w:val="3366FF"/>
          <w:sz w:val="28"/>
          <w:szCs w:val="24"/>
        </w:rPr>
        <w:t>30</w:t>
      </w:r>
      <w:r>
        <w:rPr>
          <w:rFonts w:hint="eastAsia"/>
          <w:b/>
          <w:color w:val="3366FF"/>
          <w:sz w:val="28"/>
          <w:szCs w:val="24"/>
        </w:rPr>
        <w:t>开始办理体检。</w:t>
      </w:r>
    </w:p>
    <w:p>
      <w:pPr>
        <w:pStyle w:val="17"/>
        <w:numPr>
          <w:ilvl w:val="0"/>
          <w:numId w:val="1"/>
        </w:numPr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rFonts w:hint="eastAsia"/>
          <w:b/>
          <w:color w:val="3366FF"/>
          <w:sz w:val="28"/>
          <w:szCs w:val="24"/>
        </w:rPr>
        <w:t>体检前日晚</w:t>
      </w:r>
      <w:r>
        <w:rPr>
          <w:b/>
          <w:color w:val="3366FF"/>
          <w:sz w:val="28"/>
          <w:szCs w:val="24"/>
        </w:rPr>
        <w:t>20</w:t>
      </w:r>
      <w:r>
        <w:rPr>
          <w:rFonts w:hint="eastAsia"/>
          <w:b/>
          <w:color w:val="3366FF"/>
          <w:sz w:val="28"/>
          <w:szCs w:val="24"/>
        </w:rPr>
        <w:t>：</w:t>
      </w:r>
      <w:r>
        <w:rPr>
          <w:b/>
          <w:color w:val="3366FF"/>
          <w:sz w:val="28"/>
          <w:szCs w:val="24"/>
        </w:rPr>
        <w:t>00</w:t>
      </w:r>
      <w:r>
        <w:rPr>
          <w:rFonts w:hint="eastAsia"/>
          <w:b/>
          <w:color w:val="3366FF"/>
          <w:sz w:val="28"/>
          <w:szCs w:val="24"/>
        </w:rPr>
        <w:t>后禁食，可饮少量清水；体检当日晨禁食水（不吃饭、不喝水）；但高血压、冠心病患者可晨起服药，饮少量水对检查结果影响不大。如选择胃镜检查患者，必须严禁饮水。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3.</w:t>
      </w:r>
      <w:r>
        <w:rPr>
          <w:rFonts w:hint="eastAsia"/>
          <w:b/>
          <w:color w:val="3366FF"/>
          <w:sz w:val="28"/>
          <w:szCs w:val="24"/>
        </w:rPr>
        <w:t>患者糖尿病、高血压、心脏病等慢性病的受检者，在检查时请向医师说明病情及服用的药物名称并携带药物备用。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4.</w:t>
      </w:r>
      <w:r>
        <w:rPr>
          <w:rFonts w:hint="eastAsia"/>
          <w:b/>
          <w:color w:val="3366FF"/>
          <w:sz w:val="28"/>
          <w:szCs w:val="24"/>
        </w:rPr>
        <w:t>检查前</w:t>
      </w:r>
      <w:r>
        <w:rPr>
          <w:b/>
          <w:color w:val="3366FF"/>
          <w:sz w:val="28"/>
          <w:szCs w:val="24"/>
        </w:rPr>
        <w:t>3-5</w:t>
      </w:r>
      <w:r>
        <w:rPr>
          <w:rFonts w:hint="eastAsia"/>
          <w:b/>
          <w:color w:val="3366FF"/>
          <w:sz w:val="28"/>
          <w:szCs w:val="24"/>
        </w:rPr>
        <w:t>日饮食宜清淡，不勿饮酒，</w:t>
      </w:r>
      <w:r>
        <w:rPr>
          <w:b/>
          <w:color w:val="3366FF"/>
          <w:sz w:val="28"/>
          <w:szCs w:val="24"/>
        </w:rPr>
        <w:t>48</w:t>
      </w:r>
      <w:r>
        <w:rPr>
          <w:rFonts w:hint="eastAsia"/>
          <w:b/>
          <w:color w:val="3366FF"/>
          <w:sz w:val="28"/>
          <w:szCs w:val="24"/>
        </w:rPr>
        <w:t>小时内不宜做剧烈运动，体检当天停止晨练。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5.</w:t>
      </w:r>
      <w:r>
        <w:rPr>
          <w:rFonts w:hint="eastAsia"/>
          <w:b/>
          <w:color w:val="3366FF"/>
          <w:sz w:val="28"/>
          <w:szCs w:val="24"/>
        </w:rPr>
        <w:t>检查当天请着宽松便装，和软底鞋，勿穿有金属扣子和紧身内衣裤，勿携带贵重物品。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6.</w:t>
      </w:r>
      <w:r>
        <w:rPr>
          <w:rFonts w:hint="eastAsia"/>
          <w:b/>
          <w:color w:val="3366FF"/>
          <w:sz w:val="28"/>
          <w:szCs w:val="24"/>
        </w:rPr>
        <w:t>做放射线检查时，尽量避免金属物品及含有亮片装饰的服装配饰。核磁检查时所检查部位不可有钢板、金属假牙、绝育环等物品，安装心脏起搏器及做心脏支架的人员不可以做核磁检查。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7.</w:t>
      </w:r>
      <w:r>
        <w:rPr>
          <w:rFonts w:hint="eastAsia"/>
          <w:b/>
          <w:color w:val="3366FF"/>
          <w:sz w:val="28"/>
          <w:szCs w:val="24"/>
        </w:rPr>
        <w:t>测量血压后方可采血，采血后需持续按压针眼</w:t>
      </w:r>
      <w:r>
        <w:rPr>
          <w:b/>
          <w:color w:val="3366FF"/>
          <w:sz w:val="28"/>
          <w:szCs w:val="24"/>
        </w:rPr>
        <w:t>3—5</w:t>
      </w:r>
      <w:r>
        <w:rPr>
          <w:rFonts w:hint="eastAsia"/>
          <w:b/>
          <w:color w:val="3366FF"/>
          <w:sz w:val="28"/>
          <w:szCs w:val="24"/>
        </w:rPr>
        <w:t>分钟，不能揉搓针眼，不要用采血的手臂提取重物，体检当日尽量不要洗澡。</w:t>
      </w:r>
    </w:p>
    <w:p>
      <w:pPr>
        <w:pStyle w:val="17"/>
        <w:spacing w:line="500" w:lineRule="exact"/>
        <w:ind w:left="134" w:leftChars="-70" w:hanging="281" w:hangingChars="100"/>
        <w:jc w:val="left"/>
        <w:rPr>
          <w:rFonts w:ascii="宋体"/>
          <w:b/>
          <w:color w:val="3366FF"/>
          <w:sz w:val="28"/>
          <w:szCs w:val="24"/>
        </w:rPr>
      </w:pPr>
      <w:r>
        <w:rPr>
          <w:b/>
          <w:color w:val="3366FF"/>
          <w:sz w:val="28"/>
          <w:szCs w:val="24"/>
        </w:rPr>
        <w:t>8.</w:t>
      </w:r>
      <w:r>
        <w:rPr>
          <w:rFonts w:hint="eastAsia"/>
          <w:b/>
          <w:color w:val="3366FF"/>
          <w:sz w:val="28"/>
          <w:szCs w:val="24"/>
        </w:rPr>
        <w:t>做子宫、附件、膀胱、前列腺超声检查者，需憋尿至膀胱完全充盈状态再做检查（最好是不排尿，缩短憋尿时间），待检查结束后留取尿液标</w:t>
      </w:r>
      <w:r>
        <w:rPr>
          <w:rFonts w:hint="eastAsia" w:ascii="宋体" w:hAnsi="宋体"/>
          <w:b/>
          <w:color w:val="3366FF"/>
          <w:sz w:val="28"/>
          <w:szCs w:val="24"/>
        </w:rPr>
        <w:t>本并放于卫生间试管架上。</w:t>
      </w:r>
    </w:p>
    <w:p>
      <w:pPr>
        <w:pStyle w:val="17"/>
        <w:spacing w:line="500" w:lineRule="exact"/>
        <w:ind w:left="275" w:leftChars="-70" w:hanging="422" w:hangingChars="150"/>
        <w:jc w:val="left"/>
        <w:rPr>
          <w:rFonts w:ascii="宋体"/>
          <w:b/>
          <w:color w:val="3366FF"/>
          <w:sz w:val="28"/>
          <w:szCs w:val="28"/>
        </w:rPr>
      </w:pPr>
      <w:r>
        <w:rPr>
          <w:b/>
          <w:color w:val="3366FF"/>
          <w:sz w:val="28"/>
          <w:szCs w:val="28"/>
        </w:rPr>
        <w:t>9.</w:t>
      </w:r>
      <w:r>
        <w:rPr>
          <w:rFonts w:hint="eastAsia"/>
          <w:b/>
          <w:color w:val="3366FF"/>
          <w:sz w:val="28"/>
          <w:szCs w:val="28"/>
        </w:rPr>
        <w:t>如选择肠镜体检项目者请提前二至三天至体检中心领取清肠药。</w:t>
      </w:r>
    </w:p>
    <w:p>
      <w:pPr>
        <w:pStyle w:val="17"/>
        <w:spacing w:line="500" w:lineRule="exact"/>
        <w:ind w:left="-147" w:firstLine="0" w:firstLineChars="0"/>
        <w:jc w:val="left"/>
        <w:rPr>
          <w:rFonts w:ascii="宋体"/>
          <w:b/>
          <w:color w:val="3366FF"/>
          <w:sz w:val="28"/>
          <w:szCs w:val="28"/>
        </w:rPr>
      </w:pPr>
      <w:r>
        <w:rPr>
          <w:rFonts w:ascii="宋体"/>
          <w:b/>
          <w:color w:val="3366FF"/>
          <w:sz w:val="28"/>
          <w:szCs w:val="28"/>
        </w:rPr>
        <w:t>10.</w:t>
      </w:r>
      <w:r>
        <w:rPr>
          <w:rFonts w:hint="eastAsia" w:ascii="宋体"/>
          <w:b/>
          <w:color w:val="3366FF"/>
          <w:sz w:val="28"/>
          <w:szCs w:val="28"/>
        </w:rPr>
        <w:t>二级保健人员可根据个人需求选择单项检查项目或套餐检查项目。</w:t>
      </w:r>
    </w:p>
    <w:p>
      <w:pPr>
        <w:pStyle w:val="17"/>
        <w:spacing w:line="500" w:lineRule="exact"/>
        <w:ind w:left="275" w:leftChars="-70" w:hanging="422" w:hangingChars="150"/>
        <w:jc w:val="left"/>
        <w:rPr>
          <w:rFonts w:ascii="宋体"/>
          <w:b/>
          <w:color w:val="3366FF"/>
          <w:sz w:val="28"/>
          <w:szCs w:val="28"/>
        </w:rPr>
      </w:pPr>
      <w:r>
        <w:rPr>
          <w:b/>
          <w:color w:val="3366FF"/>
          <w:sz w:val="28"/>
          <w:szCs w:val="28"/>
        </w:rPr>
        <w:t>11.</w:t>
      </w:r>
      <w:r>
        <w:rPr>
          <w:rFonts w:hint="eastAsia"/>
          <w:b/>
          <w:color w:val="3366FF"/>
          <w:sz w:val="28"/>
          <w:szCs w:val="28"/>
        </w:rPr>
        <w:t>体检过程中有任何体检方面疑问，我们会竭诚为您服务，同时欢</w:t>
      </w:r>
      <w:r>
        <w:rPr>
          <w:b/>
          <w:color w:val="3366FF"/>
          <w:sz w:val="28"/>
          <w:szCs w:val="28"/>
        </w:rPr>
        <w:t xml:space="preserve">    </w:t>
      </w:r>
      <w:r>
        <w:rPr>
          <w:rFonts w:hint="eastAsia"/>
          <w:b/>
          <w:color w:val="3366FF"/>
          <w:sz w:val="28"/>
          <w:szCs w:val="28"/>
        </w:rPr>
        <w:t>迎您提出宝贵意见。</w:t>
      </w: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体检时间：工作日周一至周五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上午7</w:t>
      </w:r>
      <w:r>
        <w:rPr>
          <w:rFonts w:ascii="仿宋_GB2312" w:eastAsia="仿宋_GB2312"/>
          <w:b/>
          <w:color w:val="FF0000"/>
          <w:sz w:val="28"/>
          <w:szCs w:val="28"/>
        </w:rPr>
        <w:t>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4</w:t>
      </w:r>
      <w:r>
        <w:rPr>
          <w:rFonts w:ascii="仿宋_GB2312" w:eastAsia="仿宋_GB2312"/>
          <w:b/>
          <w:color w:val="FF0000"/>
          <w:sz w:val="28"/>
          <w:szCs w:val="28"/>
        </w:rPr>
        <w:t>0——11:30</w:t>
      </w: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体检地点：吉林大学中日联谊医院 健康管理（体检）中心（5号楼2楼）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  </w:t>
      </w:r>
    </w:p>
    <w:p>
      <w:pPr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体检部门：体检服务大厅-老年部</w:t>
      </w:r>
    </w:p>
    <w:p>
      <w:pPr>
        <w:spacing w:line="360" w:lineRule="exact"/>
        <w:rPr>
          <w:rFonts w:hint="default" w:ascii="仿宋_GB2312" w:eastAsia="仿宋_GB2312"/>
          <w:b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color w:val="FF0000"/>
          <w:sz w:val="28"/>
          <w:szCs w:val="28"/>
          <w:lang w:eastAsia="zh-CN"/>
        </w:rPr>
        <w:t>体检预约电话：</w:t>
      </w: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>0431-84995881</w:t>
      </w:r>
    </w:p>
    <w:p>
      <w:pPr>
        <w:rPr>
          <w:b/>
          <w:color w:val="FF0000"/>
          <w:sz w:val="38"/>
          <w:szCs w:val="32"/>
        </w:rPr>
        <w:sectPr>
          <w:pgSz w:w="11906" w:h="16838"/>
          <w:pgMar w:top="1418" w:right="1797" w:bottom="851" w:left="1797" w:header="851" w:footer="992" w:gutter="0"/>
          <w:cols w:space="720" w:num="1"/>
          <w:docGrid w:linePitch="312" w:charSpace="0"/>
        </w:sectPr>
      </w:pPr>
      <w:r>
        <w:rPr>
          <w:rFonts w:hint="eastAsia" w:ascii="仿宋_GB2312" w:eastAsia="仿宋_GB2312"/>
          <w:b/>
          <w:color w:val="FF0000"/>
          <w:sz w:val="28"/>
          <w:szCs w:val="28"/>
          <w:lang w:eastAsia="zh-CN"/>
        </w:rPr>
        <w:t>咨询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电话：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 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0431-84995936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</w:p>
    <w:p>
      <w:pPr>
        <w:rPr>
          <w:rFonts w:ascii="仿宋_GB2312" w:eastAsia="仿宋_GB2312"/>
          <w:b/>
          <w:color w:val="0070C0"/>
          <w:sz w:val="24"/>
        </w:rPr>
      </w:pPr>
      <w:r>
        <w:rPr>
          <w:b/>
          <w:color w:val="FF0000"/>
          <w:sz w:val="38"/>
          <w:szCs w:val="32"/>
        </w:rPr>
        <w:t>2</w:t>
      </w:r>
      <w:r>
        <w:rPr>
          <w:rFonts w:hint="eastAsia"/>
          <w:b/>
          <w:color w:val="FF0000"/>
          <w:sz w:val="38"/>
          <w:szCs w:val="32"/>
        </w:rPr>
        <w:t>020年吉林省省直保健对象疾病筛查体检单价表</w:t>
      </w:r>
    </w:p>
    <w:tbl>
      <w:tblPr>
        <w:tblStyle w:val="8"/>
        <w:tblpPr w:leftFromText="180" w:rightFromText="180" w:vertAnchor="page" w:horzAnchor="margin" w:tblpXSpec="center" w:tblpY="1852"/>
        <w:tblW w:w="1018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1332"/>
        <w:gridCol w:w="4248"/>
        <w:gridCol w:w="14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</w:tcPr>
          <w:p>
            <w:pPr>
              <w:tabs>
                <w:tab w:val="left" w:pos="705"/>
              </w:tabs>
              <w:jc w:val="center"/>
              <w:rPr>
                <w:rFonts w:ascii="黑体" w:hAnsi="黑体" w:eastAsia="黑体" w:cs="黑体"/>
                <w:b/>
                <w:color w:val="0070C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  <w:szCs w:val="21"/>
              </w:rPr>
              <w:t>项目名称</w:t>
            </w:r>
          </w:p>
        </w:tc>
        <w:tc>
          <w:tcPr>
            <w:tcW w:w="1332" w:type="dxa"/>
          </w:tcPr>
          <w:p>
            <w:pPr>
              <w:tabs>
                <w:tab w:val="left" w:pos="705"/>
              </w:tabs>
              <w:jc w:val="center"/>
              <w:rPr>
                <w:rFonts w:ascii="黑体" w:hAnsi="黑体" w:eastAsia="黑体" w:cs="黑体"/>
                <w:b/>
                <w:color w:val="0070C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  <w:szCs w:val="21"/>
              </w:rPr>
              <w:t>价格（元）</w:t>
            </w:r>
          </w:p>
        </w:tc>
        <w:tc>
          <w:tcPr>
            <w:tcW w:w="4248" w:type="dxa"/>
          </w:tcPr>
          <w:p>
            <w:pPr>
              <w:jc w:val="center"/>
              <w:rPr>
                <w:rFonts w:ascii="黑体" w:hAnsi="黑体" w:eastAsia="黑体" w:cs="黑体"/>
                <w:b/>
                <w:color w:val="0070C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  <w:szCs w:val="21"/>
              </w:rPr>
              <w:t>项目名称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ascii="黑体" w:hAnsi="黑体" w:eastAsia="黑体" w:cs="黑体"/>
                <w:b/>
                <w:color w:val="0070C0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  <w:szCs w:val="21"/>
              </w:rPr>
              <w:t>价格（元）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血常规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22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甲功三项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135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尿常规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30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肿瘤</w:t>
            </w:r>
            <w:r>
              <w:rPr>
                <w:rFonts w:ascii="黑体" w:hAnsi="黑体" w:eastAsia="黑体" w:cs="黑体"/>
                <w:color w:val="3366FF"/>
              </w:rPr>
              <w:t>14</w:t>
            </w:r>
            <w:r>
              <w:rPr>
                <w:rFonts w:hint="eastAsia" w:ascii="黑体" w:hAnsi="黑体" w:eastAsia="黑体" w:cs="黑体"/>
                <w:color w:val="3366FF"/>
              </w:rPr>
              <w:t>项（女）</w:t>
            </w:r>
            <w:r>
              <w:rPr>
                <w:rFonts w:ascii="黑体" w:hAnsi="黑体" w:eastAsia="黑体" w:cs="黑体"/>
                <w:color w:val="3366FF"/>
              </w:rPr>
              <w:t>-</w:t>
            </w:r>
            <w:r>
              <w:rPr>
                <w:rFonts w:hint="eastAsia" w:ascii="黑体" w:hAnsi="黑体" w:eastAsia="黑体" w:cs="黑体"/>
                <w:color w:val="3366FF"/>
              </w:rPr>
              <w:t>核医学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988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肝功八项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28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肿瘤</w:t>
            </w:r>
            <w:r>
              <w:rPr>
                <w:rFonts w:ascii="黑体" w:hAnsi="黑体" w:eastAsia="黑体" w:cs="黑体"/>
                <w:color w:val="3366FF"/>
              </w:rPr>
              <w:t>15</w:t>
            </w:r>
            <w:r>
              <w:rPr>
                <w:rFonts w:hint="eastAsia" w:ascii="黑体" w:hAnsi="黑体" w:eastAsia="黑体" w:cs="黑体"/>
                <w:color w:val="3366FF"/>
              </w:rPr>
              <w:t>项（男）</w:t>
            </w:r>
            <w:r>
              <w:rPr>
                <w:rFonts w:ascii="黑体" w:hAnsi="黑体" w:eastAsia="黑体" w:cs="黑体"/>
                <w:color w:val="3366FF"/>
              </w:rPr>
              <w:t>-</w:t>
            </w:r>
            <w:r>
              <w:rPr>
                <w:rFonts w:hint="eastAsia" w:ascii="黑体" w:hAnsi="黑体" w:eastAsia="黑体" w:cs="黑体"/>
                <w:color w:val="3366FF"/>
              </w:rPr>
              <w:t>核医学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1078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肝功（全项）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95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肿瘤五项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261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空腹血糖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5</w:t>
            </w:r>
            <w:r>
              <w:rPr>
                <w:rFonts w:ascii="黑体" w:hAnsi="黑体" w:eastAsia="黑体" w:cs="黑体"/>
                <w:color w:val="3366FF"/>
              </w:rPr>
              <w:t xml:space="preserve">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肿瘤六项（女）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396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血脂四项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41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肿瘤六项（男）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405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血脂（全项）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105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胃肠肿瘤标志物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（核医学）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369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肾功三项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肺部肿瘤标志物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（核医学）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529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肾功（全项）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96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消化肿瘤标志物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（</w:t>
            </w:r>
            <w:r>
              <w:rPr>
                <w:rFonts w:ascii="黑体" w:hAnsi="黑体" w:eastAsia="黑体" w:cs="黑体"/>
                <w:color w:val="3366FF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核医学）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414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生化全项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5</w:t>
            </w:r>
            <w:r>
              <w:rPr>
                <w:rFonts w:hint="eastAsia" w:ascii="黑体" w:hAnsi="黑体" w:eastAsia="黑体" w:cs="黑体"/>
                <w:color w:val="3366FF"/>
              </w:rPr>
              <w:t>16</w:t>
            </w:r>
            <w:r>
              <w:rPr>
                <w:rFonts w:ascii="黑体" w:hAnsi="黑体" w:eastAsia="黑体" w:cs="黑体"/>
                <w:color w:val="3366FF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肿瘤标志物（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乳腺</w:t>
            </w:r>
            <w:r>
              <w:rPr>
                <w:rFonts w:ascii="黑体" w:hAnsi="黑体" w:eastAsia="黑体" w:cs="黑体"/>
                <w:color w:val="3366FF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卵巢</w:t>
            </w:r>
            <w:r>
              <w:rPr>
                <w:rFonts w:ascii="黑体" w:hAnsi="黑体" w:eastAsia="黑体" w:cs="黑体"/>
                <w:color w:val="3366FF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子宫</w:t>
            </w:r>
            <w:r>
              <w:rPr>
                <w:rFonts w:hint="eastAsia" w:ascii="黑体" w:hAnsi="黑体" w:eastAsia="黑体" w:cs="黑体"/>
                <w:color w:val="3366FF"/>
                <w:szCs w:val="21"/>
              </w:rPr>
              <w:t>）核医学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521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微量元素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69</w:t>
            </w:r>
            <w:r>
              <w:rPr>
                <w:rFonts w:ascii="黑体" w:hAnsi="黑体" w:eastAsia="黑体" w:cs="黑体"/>
                <w:color w:val="3366FF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鳞癌肿瘤标志物（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核医学）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135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离子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50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前列腺肿瘤筛查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（</w:t>
            </w:r>
            <w:r>
              <w:rPr>
                <w:rFonts w:ascii="黑体" w:hAnsi="黑体" w:eastAsia="黑体" w:cs="黑体"/>
                <w:color w:val="3366FF"/>
                <w:sz w:val="18"/>
                <w:szCs w:val="18"/>
              </w:rPr>
              <w:t>tPSA+fPSA</w:t>
            </w:r>
            <w:r>
              <w:rPr>
                <w:rFonts w:hint="eastAsia" w:ascii="黑体" w:hAnsi="黑体" w:eastAsia="黑体" w:cs="黑体"/>
                <w:color w:val="3366FF"/>
                <w:sz w:val="18"/>
                <w:szCs w:val="18"/>
              </w:rPr>
              <w:t>）核医学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171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糖化血红蛋白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72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妇科肿瘤标志物（核医学）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279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风湿三项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82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甲胎蛋白（</w:t>
            </w:r>
            <w:r>
              <w:rPr>
                <w:rFonts w:ascii="黑体" w:hAnsi="黑体" w:eastAsia="黑体" w:cs="黑体"/>
                <w:color w:val="3366FF"/>
              </w:rPr>
              <w:t>AFP</w:t>
            </w:r>
            <w:r>
              <w:rPr>
                <w:rFonts w:hint="eastAsia" w:ascii="黑体" w:hAnsi="黑体" w:eastAsia="黑体" w:cs="黑体"/>
                <w:color w:val="3366FF"/>
              </w:rPr>
              <w:t>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45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免疫球蛋白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补体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90</w:t>
            </w:r>
            <w:r>
              <w:rPr>
                <w:rFonts w:ascii="黑体" w:hAnsi="黑体" w:eastAsia="黑体" w:cs="黑体"/>
                <w:color w:val="3366FF"/>
              </w:rPr>
              <w:t xml:space="preserve">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癌胚抗原（</w:t>
            </w:r>
            <w:r>
              <w:rPr>
                <w:rFonts w:ascii="黑体" w:hAnsi="黑体" w:eastAsia="黑体" w:cs="黑体"/>
                <w:color w:val="3366FF"/>
              </w:rPr>
              <w:t xml:space="preserve"> CEA</w:t>
            </w:r>
            <w:r>
              <w:rPr>
                <w:rFonts w:hint="eastAsia" w:ascii="黑体" w:hAnsi="黑体" w:eastAsia="黑体" w:cs="黑体"/>
                <w:color w:val="3366FF"/>
              </w:rPr>
              <w:t>）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45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抗核抗体系列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439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糖类抗原</w:t>
            </w:r>
            <w:r>
              <w:rPr>
                <w:rFonts w:ascii="黑体" w:hAnsi="黑体" w:eastAsia="黑体" w:cs="黑体"/>
                <w:color w:val="3366FF"/>
              </w:rPr>
              <w:t>CA199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81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淋巴细胞免疫分析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504</w:t>
            </w:r>
            <w:r>
              <w:rPr>
                <w:rFonts w:ascii="黑体" w:hAnsi="黑体" w:eastAsia="黑体" w:cs="黑体"/>
                <w:color w:val="3366FF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糖类抗原</w:t>
            </w:r>
            <w:r>
              <w:rPr>
                <w:rFonts w:ascii="黑体" w:hAnsi="黑体" w:eastAsia="黑体" w:cs="黑体"/>
                <w:color w:val="3366FF"/>
              </w:rPr>
              <w:t>CA724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81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红细胞沉降率测定（</w:t>
            </w:r>
            <w:r>
              <w:rPr>
                <w:rFonts w:ascii="黑体" w:hAnsi="黑体" w:eastAsia="黑体" w:cs="黑体"/>
                <w:color w:val="3366FF"/>
              </w:rPr>
              <w:t>ESR</w:t>
            </w:r>
            <w:r>
              <w:rPr>
                <w:rFonts w:hint="eastAsia" w:ascii="黑体" w:hAnsi="黑体" w:eastAsia="黑体" w:cs="黑体"/>
                <w:color w:val="3366FF"/>
              </w:rPr>
              <w:t>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糖类抗原</w:t>
            </w:r>
            <w:r>
              <w:rPr>
                <w:rFonts w:ascii="黑体" w:hAnsi="黑体" w:eastAsia="黑体" w:cs="黑体"/>
                <w:color w:val="3366FF"/>
              </w:rPr>
              <w:t>CA125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81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人类白细胞抗原（</w:t>
            </w:r>
            <w:r>
              <w:rPr>
                <w:rFonts w:ascii="黑体" w:hAnsi="黑体" w:eastAsia="黑体" w:cs="黑体"/>
                <w:color w:val="3366FF"/>
              </w:rPr>
              <w:t>—B27</w:t>
            </w:r>
            <w:r>
              <w:rPr>
                <w:rFonts w:hint="eastAsia" w:ascii="黑体" w:hAnsi="黑体" w:eastAsia="黑体" w:cs="黑体"/>
                <w:color w:val="3366FF"/>
              </w:rPr>
              <w:t>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糖类抗原</w:t>
            </w:r>
            <w:r>
              <w:rPr>
                <w:rFonts w:ascii="黑体" w:hAnsi="黑体" w:eastAsia="黑体" w:cs="黑体"/>
                <w:color w:val="3366FF"/>
              </w:rPr>
              <w:t>CA153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81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同型半胱氨酸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154</w:t>
            </w:r>
            <w:r>
              <w:rPr>
                <w:rFonts w:ascii="黑体" w:hAnsi="黑体" w:eastAsia="黑体" w:cs="黑体"/>
                <w:color w:val="3366FF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甲功八项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315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血栓弹力图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290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甲状腺过氧化酶抗体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血流变检测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2</w:t>
            </w:r>
            <w:r>
              <w:rPr>
                <w:rFonts w:ascii="黑体" w:hAnsi="黑体" w:eastAsia="黑体" w:cs="黑体"/>
                <w:color w:val="3366FF"/>
              </w:rPr>
              <w:t xml:space="preserve">8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常规心电图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</w:t>
            </w:r>
            <w:r>
              <w:rPr>
                <w:rFonts w:hint="eastAsia" w:ascii="黑体" w:hAnsi="黑体" w:eastAsia="黑体" w:cs="黑体"/>
                <w:color w:val="3366FF"/>
              </w:rPr>
              <w:t>1</w:t>
            </w:r>
            <w:r>
              <w:rPr>
                <w:rFonts w:ascii="黑体" w:hAnsi="黑体" w:eastAsia="黑体" w:cs="黑体"/>
                <w:color w:val="3366FF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心肌酶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113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肝胆胰脾彩超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叶酸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54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泌尿系彩超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凝血常规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前列腺彩超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血尿定位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46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妇科彩超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胃功能检测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280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阴式彩超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129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ABO</w:t>
            </w:r>
            <w:r>
              <w:rPr>
                <w:rFonts w:hint="eastAsia" w:ascii="黑体" w:hAnsi="黑体" w:eastAsia="黑体" w:cs="黑体"/>
                <w:color w:val="3366FF"/>
              </w:rPr>
              <w:t>血型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乳腺彩超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甲型肝炎抗体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8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甲状腺彩超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乙肝两对半（雅培定量）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1</w:t>
            </w:r>
            <w:r>
              <w:rPr>
                <w:rFonts w:hint="eastAsia" w:ascii="黑体" w:hAnsi="黑体" w:eastAsia="黑体" w:cs="黑体"/>
                <w:color w:val="3366FF"/>
              </w:rPr>
              <w:t>92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脑彩超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93.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丙型肝炎抗体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99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心脏彩超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203.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病毒肝炎综合抗体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166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颈部血管彩超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229.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>HCV-RNA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180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颈部淋巴结彩超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>HBV-DNA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135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腋窝淋巴结彩超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梅毒螺旋体抗体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40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腹股沟淋巴结彩超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hint="eastAsia" w:ascii="黑体" w:hAnsi="黑体" w:eastAsia="黑体" w:cs="黑体"/>
                <w:color w:val="3366FF"/>
                <w:szCs w:val="21"/>
              </w:rPr>
              <w:t>艾滋病毒抗体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  <w:szCs w:val="21"/>
              </w:rPr>
            </w:pPr>
            <w:r>
              <w:rPr>
                <w:rFonts w:ascii="黑体" w:hAnsi="黑体" w:eastAsia="黑体" w:cs="黑体"/>
                <w:color w:val="3366FF"/>
                <w:szCs w:val="21"/>
              </w:rPr>
              <w:t xml:space="preserve">81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肾上腺彩超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性激素六项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270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浅表局部彩超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85.</w:t>
            </w:r>
            <w:r>
              <w:rPr>
                <w:rFonts w:hint="eastAsia" w:ascii="黑体" w:hAnsi="黑体" w:eastAsia="黑体" w:cs="黑体"/>
                <w:color w:val="3366FF"/>
              </w:rPr>
              <w:t>06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胰岛素（空腹）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45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双下肢（上肢）动脉彩超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178.7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甲功五项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207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双下肢（上肢）静脉彩超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255.7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16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胰岛素</w:t>
            </w:r>
            <w:r>
              <w:rPr>
                <w:rFonts w:ascii="黑体" w:hAnsi="黑体" w:eastAsia="黑体" w:cs="黑体"/>
                <w:color w:val="3366FF"/>
              </w:rPr>
              <w:t>+C</w:t>
            </w:r>
            <w:r>
              <w:rPr>
                <w:rFonts w:hint="eastAsia" w:ascii="黑体" w:hAnsi="黑体" w:eastAsia="黑体" w:cs="黑体"/>
                <w:color w:val="3366FF"/>
              </w:rPr>
              <w:t>肽</w:t>
            </w:r>
          </w:p>
        </w:tc>
        <w:tc>
          <w:tcPr>
            <w:tcW w:w="1332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99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4248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24</w:t>
            </w:r>
            <w:r>
              <w:rPr>
                <w:rFonts w:hint="eastAsia" w:ascii="黑体" w:hAnsi="黑体" w:eastAsia="黑体" w:cs="黑体"/>
                <w:color w:val="3366FF"/>
              </w:rPr>
              <w:t>小时动态心电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</w:t>
            </w:r>
            <w:r>
              <w:rPr>
                <w:rFonts w:hint="eastAsia" w:ascii="黑体" w:hAnsi="黑体" w:eastAsia="黑体" w:cs="黑体"/>
                <w:color w:val="3366FF"/>
              </w:rPr>
              <w:t>21</w:t>
            </w:r>
            <w:r>
              <w:rPr>
                <w:rFonts w:ascii="黑体" w:hAnsi="黑体" w:eastAsia="黑体" w:cs="黑体"/>
                <w:color w:val="3366FF"/>
              </w:rPr>
              <w:t xml:space="preserve">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</w:tbl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</w:t>
      </w:r>
      <w:r>
        <w:rPr>
          <w:b/>
          <w:color w:val="3366FF"/>
          <w:sz w:val="28"/>
          <w:szCs w:val="28"/>
        </w:rPr>
        <w:t xml:space="preserve">      </w:t>
      </w:r>
      <w:r>
        <w:rPr>
          <w:rFonts w:hint="eastAsia"/>
          <w:b/>
          <w:color w:val="3366FF"/>
          <w:sz w:val="28"/>
          <w:szCs w:val="28"/>
        </w:rPr>
        <w:t>性别：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年龄：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电话：</w:t>
      </w:r>
      <w:r>
        <w:rPr>
          <w:b/>
          <w:color w:val="3366FF"/>
          <w:sz w:val="28"/>
          <w:szCs w:val="28"/>
        </w:rPr>
        <w:t xml:space="preserve">         </w:t>
      </w:r>
      <w:r>
        <w:rPr>
          <w:rFonts w:hint="eastAsia"/>
          <w:b/>
          <w:color w:val="3366FF"/>
          <w:sz w:val="28"/>
          <w:szCs w:val="28"/>
        </w:rPr>
        <w:t>所在单位：</w:t>
      </w:r>
    </w:p>
    <w:p>
      <w:pPr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</w:t>
      </w:r>
      <w:r>
        <w:rPr>
          <w:rFonts w:hint="eastAsia"/>
          <w:b/>
          <w:color w:val="FF0000"/>
          <w:sz w:val="38"/>
          <w:szCs w:val="32"/>
        </w:rPr>
        <w:t>020年吉林省省直保健对象疾病筛查体检单价表</w:t>
      </w:r>
    </w:p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</w:t>
      </w:r>
      <w:r>
        <w:rPr>
          <w:b/>
          <w:color w:val="3366FF"/>
          <w:sz w:val="28"/>
          <w:szCs w:val="28"/>
        </w:rPr>
        <w:t xml:space="preserve">      </w:t>
      </w:r>
      <w:r>
        <w:rPr>
          <w:rFonts w:hint="eastAsia"/>
          <w:b/>
          <w:color w:val="3366FF"/>
          <w:sz w:val="28"/>
          <w:szCs w:val="28"/>
        </w:rPr>
        <w:t>性别：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年龄：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电话：</w:t>
      </w:r>
      <w:r>
        <w:rPr>
          <w:b/>
          <w:color w:val="3366FF"/>
          <w:sz w:val="28"/>
          <w:szCs w:val="28"/>
        </w:rPr>
        <w:t xml:space="preserve">         </w:t>
      </w:r>
      <w:r>
        <w:rPr>
          <w:rFonts w:hint="eastAsia"/>
          <w:b/>
          <w:color w:val="3366FF"/>
          <w:sz w:val="28"/>
          <w:szCs w:val="28"/>
        </w:rPr>
        <w:t>所在单位：</w:t>
      </w:r>
    </w:p>
    <w:tbl>
      <w:tblPr>
        <w:tblStyle w:val="8"/>
        <w:tblW w:w="10260" w:type="dxa"/>
        <w:tblInd w:w="-7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0"/>
        <w:gridCol w:w="1620"/>
        <w:gridCol w:w="3420"/>
        <w:gridCol w:w="1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</w:tcPr>
          <w:p>
            <w:pPr>
              <w:tabs>
                <w:tab w:val="left" w:pos="705"/>
              </w:tabs>
              <w:jc w:val="center"/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</w:rPr>
              <w:t>项目名称</w:t>
            </w:r>
          </w:p>
        </w:tc>
        <w:tc>
          <w:tcPr>
            <w:tcW w:w="1620" w:type="dxa"/>
          </w:tcPr>
          <w:p>
            <w:pPr>
              <w:tabs>
                <w:tab w:val="left" w:pos="705"/>
              </w:tabs>
              <w:jc w:val="center"/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</w:rPr>
              <w:t>价格（元）</w:t>
            </w:r>
          </w:p>
        </w:tc>
        <w:tc>
          <w:tcPr>
            <w:tcW w:w="3420" w:type="dxa"/>
          </w:tcPr>
          <w:p>
            <w:pPr>
              <w:jc w:val="center"/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</w:rPr>
              <w:t>项目名称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hint="eastAsia" w:ascii="黑体" w:hAnsi="黑体" w:eastAsia="黑体" w:cs="黑体"/>
                <w:b/>
                <w:color w:val="0070C0"/>
              </w:rPr>
              <w:t>价格（元）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tabs>
                <w:tab w:val="left" w:pos="705"/>
              </w:tabs>
              <w:rPr>
                <w:rFonts w:ascii="黑体" w:hAnsi="黑体" w:eastAsia="黑体" w:cs="黑体"/>
                <w:b/>
                <w:color w:val="3366FF"/>
              </w:rPr>
            </w:pPr>
            <w:r>
              <w:rPr>
                <w:rFonts w:hint="eastAsia" w:ascii="黑体" w:hAnsi="黑体" w:eastAsia="黑体" w:cs="黑体"/>
                <w:bCs/>
                <w:color w:val="3366FF"/>
              </w:rPr>
              <w:t>内科、外科诊查（普通门诊诊查）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4  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腰椎正侧位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1</w:t>
            </w:r>
            <w:r>
              <w:rPr>
                <w:rFonts w:hint="eastAsia" w:ascii="黑体" w:hAnsi="黑体" w:eastAsia="黑体" w:cs="黑体"/>
                <w:color w:val="3366FF"/>
              </w:rPr>
              <w:t>39.07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tabs>
                <w:tab w:val="left" w:pos="705"/>
              </w:tabs>
              <w:rPr>
                <w:rFonts w:ascii="黑体" w:hAnsi="黑体" w:eastAsia="黑体" w:cs="黑体"/>
                <w:bCs/>
                <w:color w:val="3366FF"/>
              </w:rPr>
            </w:pPr>
            <w:r>
              <w:rPr>
                <w:rFonts w:hint="eastAsia" w:ascii="黑体" w:hAnsi="黑体" w:eastAsia="黑体" w:cs="黑体"/>
                <w:bCs/>
                <w:color w:val="3366FF"/>
              </w:rPr>
              <w:t>盆底功能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210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肩部正位（单侧）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b/>
                <w:color w:val="0070C0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77.4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bCs/>
                <w:color w:val="3366FF"/>
              </w:rPr>
            </w:pPr>
            <w:r>
              <w:rPr>
                <w:rFonts w:hint="eastAsia" w:ascii="黑体" w:hAnsi="黑体" w:eastAsia="黑体" w:cs="黑体"/>
                <w:bCs/>
                <w:color w:val="3366FF"/>
              </w:rPr>
              <w:t>肺通气功能检查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108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肘关节正侧位片（单侧）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137.4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bCs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动脉硬化测定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8</w:t>
            </w:r>
            <w:r>
              <w:rPr>
                <w:rFonts w:hint="eastAsia" w:ascii="黑体" w:hAnsi="黑体" w:eastAsia="黑体" w:cs="黑体"/>
                <w:color w:val="3366FF"/>
              </w:rPr>
              <w:t>4</w:t>
            </w:r>
            <w:r>
              <w:rPr>
                <w:rFonts w:ascii="黑体" w:hAnsi="黑体" w:eastAsia="黑体" w:cs="黑体"/>
                <w:color w:val="3366FF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踝关节正侧位（单侧）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137.4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bCs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红外线乳腺血氧成像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120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足正侧位（单侧）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137.4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骨密度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90 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骨盆正位片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77.4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无创肝纤维化筛查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 w:val="23"/>
              </w:rPr>
              <w:t>123.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06</w:t>
            </w:r>
            <w:r>
              <w:rPr>
                <w:rFonts w:ascii="黑体" w:hAnsi="黑体" w:eastAsia="黑体" w:cs="黑体"/>
                <w:color w:val="3366FF"/>
                <w:sz w:val="23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 xml:space="preserve"> 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髋正侧位片（单侧）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140.6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颈部血管彩色多普勒超声</w:t>
            </w:r>
          </w:p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（脑血管疾病风险评估）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 w:val="23"/>
              </w:rPr>
              <w:t>183.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06</w:t>
            </w:r>
            <w:r>
              <w:rPr>
                <w:rFonts w:ascii="黑体" w:hAnsi="黑体" w:eastAsia="黑体" w:cs="黑体"/>
                <w:color w:val="3366FF"/>
                <w:sz w:val="23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 xml:space="preserve"> 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髋正侧位片（双侧）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214.8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皮肤</w:t>
            </w:r>
            <w:r>
              <w:rPr>
                <w:rFonts w:ascii="黑体" w:hAnsi="黑体" w:eastAsia="黑体" w:cs="黑体"/>
                <w:color w:val="3366FF"/>
              </w:rPr>
              <w:t>3D</w:t>
            </w:r>
            <w:r>
              <w:rPr>
                <w:rFonts w:hint="eastAsia" w:ascii="黑体" w:hAnsi="黑体" w:eastAsia="黑体" w:cs="黑体"/>
                <w:color w:val="3366FF"/>
              </w:rPr>
              <w:t>成像系统分析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 w:val="23"/>
              </w:rPr>
              <w:t xml:space="preserve">113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 xml:space="preserve"> 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髋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633.6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尿素碳13呼气试验Hp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210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前列腺核磁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674.8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尿素碳14呼气试验Hp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膝关节正侧位（单侧）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13</w:t>
            </w:r>
            <w:r>
              <w:rPr>
                <w:rFonts w:hint="eastAsia" w:ascii="黑体" w:hAnsi="黑体" w:eastAsia="黑体" w:cs="黑体"/>
                <w:color w:val="3366FF"/>
              </w:rPr>
              <w:t>6.11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糖尿病风险评估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150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膝关节正侧位（双侧）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214.8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OC</w:t>
            </w:r>
            <w:r>
              <w:rPr>
                <w:rFonts w:hint="eastAsia" w:ascii="黑体" w:hAnsi="黑体" w:eastAsia="黑体" w:cs="黑体"/>
                <w:color w:val="3366FF"/>
              </w:rPr>
              <w:t>便潜血化学分析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54</w:t>
            </w:r>
            <w:r>
              <w:rPr>
                <w:rFonts w:ascii="黑体" w:hAnsi="黑体" w:eastAsia="黑体" w:cs="黑体"/>
                <w:color w:val="3366FF"/>
              </w:rPr>
              <w:t xml:space="preserve">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膝关节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358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膝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平扫（单侧）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695.4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头部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188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人体成分分析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100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头部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67</w:t>
            </w:r>
            <w:r>
              <w:rPr>
                <w:rFonts w:hint="eastAsia" w:ascii="黑体" w:hAnsi="黑体" w:eastAsia="黑体" w:cs="黑体"/>
                <w:color w:val="3366FF"/>
              </w:rPr>
              <w:t>0.21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头部血管成像（</w:t>
            </w:r>
            <w:r>
              <w:rPr>
                <w:rFonts w:ascii="黑体" w:hAnsi="黑体" w:eastAsia="黑体" w:cs="黑体"/>
                <w:color w:val="3366FF"/>
              </w:rPr>
              <w:t>MRA</w:t>
            </w:r>
            <w:r>
              <w:rPr>
                <w:rFonts w:hint="eastAsia" w:ascii="黑体" w:hAnsi="黑体" w:eastAsia="黑体" w:cs="黑体"/>
                <w:color w:val="3366FF"/>
              </w:rPr>
              <w:t>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613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营养检测指导处方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60 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胸部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41</w:t>
            </w:r>
            <w:r>
              <w:rPr>
                <w:rFonts w:hint="eastAsia" w:ascii="黑体" w:hAnsi="黑体" w:eastAsia="黑体" w:cs="黑体"/>
                <w:color w:val="3366FF"/>
              </w:rPr>
              <w:t>5.21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个人对比分析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100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颈椎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37</w:t>
            </w:r>
            <w:r>
              <w:rPr>
                <w:rFonts w:hint="eastAsia" w:ascii="黑体" w:hAnsi="黑体" w:eastAsia="黑体" w:cs="黑体"/>
                <w:color w:val="3366FF"/>
              </w:rPr>
              <w:t>7.07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眼科检查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102</w:t>
            </w:r>
            <w:r>
              <w:rPr>
                <w:rFonts w:ascii="黑体" w:hAnsi="黑体" w:eastAsia="黑体" w:cs="黑体"/>
                <w:color w:val="3366FF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颈椎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63</w:t>
            </w:r>
            <w:r>
              <w:rPr>
                <w:rFonts w:hint="eastAsia" w:ascii="黑体" w:hAnsi="黑体" w:eastAsia="黑体" w:cs="黑体"/>
                <w:color w:val="3366FF"/>
              </w:rPr>
              <w:t>2.07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耳鼻喉阈功检测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9</w:t>
            </w:r>
            <w:r>
              <w:rPr>
                <w:rFonts w:hint="eastAsia" w:ascii="黑体" w:hAnsi="黑体" w:eastAsia="黑体" w:cs="黑体"/>
                <w:color w:val="3366FF"/>
              </w:rPr>
              <w:t>5</w:t>
            </w:r>
            <w:r>
              <w:rPr>
                <w:rFonts w:ascii="黑体" w:hAnsi="黑体" w:eastAsia="黑体" w:cs="黑体"/>
                <w:color w:val="3366FF"/>
              </w:rPr>
              <w:t xml:space="preserve">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腰椎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37</w:t>
            </w:r>
            <w:r>
              <w:rPr>
                <w:rFonts w:hint="eastAsia" w:ascii="黑体" w:hAnsi="黑体" w:eastAsia="黑体" w:cs="黑体"/>
                <w:color w:val="3366FF"/>
              </w:rPr>
              <w:t>7.07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中医体检与辩证施治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31</w:t>
            </w:r>
            <w:r>
              <w:rPr>
                <w:rFonts w:hint="eastAsia" w:ascii="黑体" w:hAnsi="黑体" w:eastAsia="黑体" w:cs="黑体"/>
                <w:color w:val="3366FF"/>
              </w:rPr>
              <w:t>6</w:t>
            </w:r>
            <w:r>
              <w:rPr>
                <w:rFonts w:ascii="黑体" w:hAnsi="黑体" w:eastAsia="黑体" w:cs="黑体"/>
                <w:color w:val="3366FF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腰椎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6</w:t>
            </w:r>
            <w:r>
              <w:rPr>
                <w:rFonts w:hint="eastAsia" w:ascii="黑体" w:hAnsi="黑体" w:eastAsia="黑体" w:cs="黑体"/>
                <w:color w:val="3366FF"/>
              </w:rPr>
              <w:t>13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妇科内诊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11.9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肝脏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358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宫颈涂片细胞学检查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100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肝脏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增强（碘普罗胺）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1412.2+357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超高倍阴道分泌物常规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100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双肾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358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宫颈液基薄层细胞</w:t>
            </w:r>
            <w:r>
              <w:rPr>
                <w:rFonts w:ascii="黑体" w:hAnsi="黑体" w:eastAsia="黑体" w:cs="黑体"/>
                <w:color w:val="3366FF"/>
              </w:rPr>
              <w:t>TCT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165   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盆腔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358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数码电子阴道镜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 w:val="23"/>
              </w:rPr>
              <w:t>1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21</w:t>
            </w:r>
            <w:r>
              <w:rPr>
                <w:rFonts w:ascii="黑体" w:hAnsi="黑体" w:eastAsia="黑体" w:cs="黑体"/>
                <w:color w:val="3366FF"/>
                <w:sz w:val="23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 xml:space="preserve"> 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盆腔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674.8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人乳头瘤病毒（</w:t>
            </w:r>
            <w:r>
              <w:rPr>
                <w:rFonts w:ascii="黑体" w:hAnsi="黑体" w:eastAsia="黑体" w:cs="黑体"/>
                <w:color w:val="3366FF"/>
              </w:rPr>
              <w:t>HPV</w:t>
            </w:r>
            <w:r>
              <w:rPr>
                <w:rFonts w:hint="eastAsia" w:ascii="黑体" w:hAnsi="黑体" w:eastAsia="黑体" w:cs="黑体"/>
                <w:color w:val="3366FF"/>
              </w:rPr>
              <w:t>）检测</w:t>
            </w:r>
          </w:p>
        </w:tc>
        <w:tc>
          <w:tcPr>
            <w:tcW w:w="1620" w:type="dxa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  <w:sz w:val="23"/>
              </w:rPr>
              <w:t xml:space="preserve">240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 xml:space="preserve"> 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股骨头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633.6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胃镜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26</w:t>
            </w:r>
            <w:r>
              <w:rPr>
                <w:rFonts w:hint="eastAsia" w:ascii="黑体" w:hAnsi="黑体" w:eastAsia="黑体" w:cs="黑体"/>
                <w:color w:val="3366FF"/>
              </w:rPr>
              <w:t>5.28</w:t>
            </w:r>
            <w:r>
              <w:rPr>
                <w:rFonts w:ascii="黑体" w:hAnsi="黑体" w:eastAsia="黑体" w:cs="黑体"/>
                <w:color w:val="3366FF"/>
              </w:rPr>
              <w:t xml:space="preserve">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上腹部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358 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肠镜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合爽（药）</w:t>
            </w:r>
          </w:p>
        </w:tc>
        <w:tc>
          <w:tcPr>
            <w:tcW w:w="1620" w:type="dxa"/>
            <w:vAlign w:val="center"/>
          </w:tcPr>
          <w:p>
            <w:pPr>
              <w:ind w:left="945" w:hanging="945" w:hangingChars="450"/>
              <w:rPr>
                <w:rFonts w:ascii="黑体" w:hAnsi="黑体" w:eastAsia="黑体" w:cs="黑体"/>
                <w:color w:val="3366FF"/>
                <w:sz w:val="23"/>
              </w:rPr>
            </w:pPr>
            <w:r>
              <w:rPr>
                <w:rFonts w:ascii="黑体" w:hAnsi="黑体" w:eastAsia="黑体" w:cs="黑体"/>
                <w:color w:val="3366FF"/>
              </w:rPr>
              <w:t>3</w:t>
            </w:r>
            <w:r>
              <w:rPr>
                <w:rFonts w:hint="eastAsia" w:ascii="黑体" w:hAnsi="黑体" w:eastAsia="黑体" w:cs="黑体"/>
                <w:color w:val="3366FF"/>
              </w:rPr>
              <w:t>53.728</w:t>
            </w:r>
            <w:r>
              <w:rPr>
                <w:rFonts w:ascii="黑体" w:hAnsi="黑体" w:eastAsia="黑体" w:cs="黑体"/>
                <w:color w:val="3366FF"/>
              </w:rPr>
              <w:t xml:space="preserve">+73.19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  <w:r>
              <w:rPr>
                <w:rFonts w:ascii="黑体" w:hAnsi="黑体" w:eastAsia="黑体" w:cs="黑体"/>
                <w:color w:val="3366FF"/>
              </w:rPr>
              <w:t xml:space="preserve"> 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上腹部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增强（碘普罗胺）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1412.2+357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无痛胃镜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884.39</w:t>
            </w:r>
            <w:r>
              <w:rPr>
                <w:rFonts w:ascii="黑体" w:hAnsi="黑体" w:eastAsia="黑体" w:cs="黑体"/>
                <w:color w:val="3366FF"/>
              </w:rPr>
              <w:t xml:space="preserve">  </w:t>
            </w:r>
            <w:r>
              <w:rPr>
                <w:rFonts w:hint="eastAsia" w:ascii="黑体" w:hAnsi="黑体" w:eastAsia="黑体" w:cs="黑体"/>
                <w:color w:val="3366FF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全腹部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1074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无痛肠镜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合爽（药）</w:t>
            </w:r>
          </w:p>
        </w:tc>
        <w:tc>
          <w:tcPr>
            <w:tcW w:w="1620" w:type="dxa"/>
            <w:vAlign w:val="center"/>
          </w:tcPr>
          <w:p>
            <w:pPr>
              <w:ind w:left="945" w:hanging="945" w:hangingChars="450"/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9</w:t>
            </w:r>
            <w:r>
              <w:rPr>
                <w:rFonts w:hint="eastAsia" w:ascii="黑体" w:hAnsi="黑体" w:eastAsia="黑体" w:cs="黑体"/>
                <w:color w:val="3366FF"/>
              </w:rPr>
              <w:t>39.07</w:t>
            </w:r>
            <w:r>
              <w:rPr>
                <w:rFonts w:ascii="黑体" w:hAnsi="黑体" w:eastAsia="黑体" w:cs="黑体"/>
                <w:color w:val="3366FF"/>
              </w:rPr>
              <w:t xml:space="preserve">+73.19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全腹部</w:t>
            </w:r>
            <w:r>
              <w:rPr>
                <w:rFonts w:ascii="黑体" w:hAnsi="黑体" w:eastAsia="黑体" w:cs="黑体"/>
                <w:color w:val="3366FF"/>
              </w:rPr>
              <w:t>CT</w:t>
            </w:r>
            <w:r>
              <w:rPr>
                <w:rFonts w:hint="eastAsia" w:ascii="黑体" w:hAnsi="黑体" w:eastAsia="黑体" w:cs="黑体"/>
                <w:color w:val="3366FF"/>
              </w:rPr>
              <w:t>平扫</w:t>
            </w:r>
            <w:r>
              <w:rPr>
                <w:rFonts w:ascii="黑体" w:hAnsi="黑体" w:eastAsia="黑体" w:cs="黑体"/>
                <w:color w:val="3366FF"/>
              </w:rPr>
              <w:t>+</w:t>
            </w:r>
            <w:r>
              <w:rPr>
                <w:rFonts w:hint="eastAsia" w:ascii="黑体" w:hAnsi="黑体" w:eastAsia="黑体" w:cs="黑体"/>
                <w:color w:val="3366FF"/>
              </w:rPr>
              <w:t>增强（碘普罗胺）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2917.4+357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乳腺摄影（钼靶）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2</w:t>
            </w:r>
            <w:r>
              <w:rPr>
                <w:rFonts w:hint="eastAsia" w:ascii="黑体" w:hAnsi="黑体" w:eastAsia="黑体" w:cs="黑体"/>
                <w:color w:val="3366FF"/>
              </w:rPr>
              <w:t>72.22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3.0T</w:t>
            </w:r>
            <w:r>
              <w:rPr>
                <w:rFonts w:hint="eastAsia" w:ascii="黑体" w:hAnsi="黑体" w:eastAsia="黑体" w:cs="黑体"/>
                <w:color w:val="3366FF"/>
              </w:rPr>
              <w:t>头颅</w:t>
            </w:r>
            <w:r>
              <w:rPr>
                <w:rFonts w:ascii="黑体" w:hAnsi="黑体" w:eastAsia="黑体" w:cs="黑体"/>
                <w:color w:val="3366FF"/>
              </w:rPr>
              <w:t>MR</w:t>
            </w:r>
            <w:r>
              <w:rPr>
                <w:rFonts w:hint="eastAsia" w:ascii="黑体" w:hAnsi="黑体" w:eastAsia="黑体" w:cs="黑体"/>
                <w:color w:val="3366FF"/>
              </w:rPr>
              <w:t>动态增强扫描</w:t>
            </w:r>
          </w:p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（碘克沙醇）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1049+645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胸部正位片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7</w:t>
            </w:r>
            <w:r>
              <w:rPr>
                <w:rFonts w:hint="eastAsia" w:ascii="黑体" w:hAnsi="黑体" w:eastAsia="黑体" w:cs="黑体"/>
                <w:color w:val="3366FF"/>
              </w:rPr>
              <w:t>6.11</w:t>
            </w:r>
            <w:r>
              <w:rPr>
                <w:rFonts w:ascii="黑体" w:hAnsi="黑体" w:eastAsia="黑体" w:cs="黑体"/>
                <w:color w:val="3366FF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心脏（冠状动脉）增强</w:t>
            </w:r>
            <w:r>
              <w:rPr>
                <w:rFonts w:ascii="黑体" w:hAnsi="黑体" w:eastAsia="黑体" w:cs="黑体"/>
                <w:color w:val="3366FF"/>
              </w:rPr>
              <w:t>CTA</w:t>
            </w:r>
            <w:r>
              <w:rPr>
                <w:rFonts w:hint="eastAsia" w:ascii="黑体" w:hAnsi="黑体" w:eastAsia="黑体" w:cs="黑体"/>
                <w:color w:val="3366FF"/>
              </w:rPr>
              <w:t>成像</w:t>
            </w:r>
          </w:p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（碘克沙醇）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1206.2+357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胸部正侧位片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1</w:t>
            </w:r>
            <w:r>
              <w:rPr>
                <w:rFonts w:hint="eastAsia" w:ascii="黑体" w:hAnsi="黑体" w:eastAsia="黑体" w:cs="黑体"/>
                <w:color w:val="3366FF"/>
              </w:rPr>
              <w:t>39.07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>PET-CT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ascii="黑体" w:hAnsi="黑体" w:eastAsia="黑体" w:cs="黑体"/>
                <w:color w:val="3366FF"/>
              </w:rPr>
              <w:t xml:space="preserve">5900  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颈椎侧双斜位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  <w:r>
              <w:rPr>
                <w:rFonts w:hint="eastAsia" w:ascii="黑体" w:hAnsi="黑体" w:eastAsia="黑体" w:cs="黑体"/>
                <w:color w:val="3366FF"/>
              </w:rPr>
              <w:t>199.07</w:t>
            </w:r>
            <w:r>
              <w:rPr>
                <w:rFonts w:ascii="黑体" w:hAnsi="黑体" w:eastAsia="黑体" w:cs="黑体"/>
                <w:color w:val="3366FF"/>
              </w:rPr>
              <w:t xml:space="preserve">   </w:t>
            </w:r>
            <w:r>
              <w:rPr>
                <w:rFonts w:hint="eastAsia" w:ascii="黑体" w:hAnsi="黑体" w:eastAsia="黑体" w:cs="黑体"/>
                <w:color w:val="3366FF"/>
                <w:sz w:val="23"/>
              </w:rPr>
              <w:t>□</w:t>
            </w:r>
          </w:p>
        </w:tc>
        <w:tc>
          <w:tcPr>
            <w:tcW w:w="34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黑体" w:hAnsi="黑体" w:eastAsia="黑体" w:cs="黑体"/>
                <w:color w:val="3366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60" w:type="dxa"/>
            <w:gridSpan w:val="4"/>
            <w:vAlign w:val="center"/>
          </w:tcPr>
          <w:p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备注：有肠镜体检项目需提前二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-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三天至体检中心领取清肠药；增强类项目需另加高压注射器（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205.2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）、套管针（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48.6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）；采血类项目需另加采血费（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9.7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）、采血管（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2.4/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个）；体检费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10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元</w:t>
            </w:r>
            <w:r>
              <w:rPr>
                <w:rFonts w:ascii="黑体" w:hAnsi="黑体" w:eastAsia="黑体" w:cs="黑体"/>
                <w:b/>
                <w:color w:val="FF0000"/>
                <w:sz w:val="18"/>
                <w:szCs w:val="18"/>
              </w:rPr>
              <w:t>/</w:t>
            </w:r>
            <w:r>
              <w:rPr>
                <w:rFonts w:hint="eastAsia" w:ascii="黑体" w:hAnsi="黑体" w:eastAsia="黑体" w:cs="黑体"/>
                <w:b/>
                <w:color w:val="FF0000"/>
                <w:sz w:val="18"/>
                <w:szCs w:val="18"/>
              </w:rPr>
              <w:t>人</w:t>
            </w:r>
          </w:p>
        </w:tc>
      </w:tr>
    </w:tbl>
    <w:p>
      <w:pPr>
        <w:rPr>
          <w:b/>
          <w:color w:val="FF0000"/>
          <w:sz w:val="38"/>
          <w:szCs w:val="32"/>
        </w:rPr>
      </w:pPr>
    </w:p>
    <w:p>
      <w:pPr>
        <w:jc w:val="center"/>
        <w:rPr>
          <w:b/>
          <w:color w:val="FF0000"/>
          <w:sz w:val="38"/>
          <w:szCs w:val="32"/>
        </w:rPr>
      </w:pPr>
    </w:p>
    <w:p>
      <w:pPr>
        <w:jc w:val="center"/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20年吉林省省直保健对象疾病筛查体检套餐</w:t>
      </w:r>
    </w:p>
    <w:p>
      <w:pPr>
        <w:rPr>
          <w:b/>
          <w:color w:val="0070C0"/>
          <w:sz w:val="28"/>
          <w:szCs w:val="28"/>
        </w:rPr>
      </w:pPr>
    </w:p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</w:t>
      </w:r>
      <w:r>
        <w:rPr>
          <w:b/>
          <w:color w:val="3366FF"/>
          <w:sz w:val="28"/>
          <w:szCs w:val="28"/>
        </w:rPr>
        <w:t xml:space="preserve">      </w:t>
      </w:r>
      <w:r>
        <w:rPr>
          <w:rFonts w:hint="eastAsia"/>
          <w:b/>
          <w:color w:val="3366FF"/>
          <w:sz w:val="28"/>
          <w:szCs w:val="28"/>
        </w:rPr>
        <w:t>性别：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年龄：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电话：</w:t>
      </w:r>
      <w:r>
        <w:rPr>
          <w:b/>
          <w:color w:val="3366FF"/>
          <w:sz w:val="28"/>
          <w:szCs w:val="28"/>
        </w:rPr>
        <w:t xml:space="preserve">         </w:t>
      </w:r>
      <w:r>
        <w:rPr>
          <w:rFonts w:hint="eastAsia"/>
          <w:b/>
          <w:color w:val="3366FF"/>
          <w:sz w:val="28"/>
          <w:szCs w:val="28"/>
        </w:rPr>
        <w:t>所在单位：</w:t>
      </w:r>
      <w:r>
        <w:rPr>
          <w:b/>
          <w:color w:val="3366FF"/>
          <w:sz w:val="28"/>
          <w:szCs w:val="28"/>
        </w:rPr>
        <w:t xml:space="preserve">     </w:t>
      </w:r>
    </w:p>
    <w:tbl>
      <w:tblPr>
        <w:tblStyle w:val="8"/>
        <w:tblpPr w:leftFromText="180" w:rightFromText="180" w:vertAnchor="text" w:horzAnchor="page" w:tblpX="555" w:tblpY="280"/>
        <w:tblOverlap w:val="never"/>
        <w:tblW w:w="1113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903"/>
        <w:gridCol w:w="740"/>
        <w:gridCol w:w="1760"/>
        <w:gridCol w:w="777"/>
        <w:gridCol w:w="1919"/>
        <w:gridCol w:w="735"/>
        <w:gridCol w:w="1890"/>
        <w:gridCol w:w="7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</w:t>
            </w:r>
          </w:p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种类</w:t>
            </w:r>
          </w:p>
        </w:tc>
        <w:tc>
          <w:tcPr>
            <w:tcW w:w="2643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基础套餐</w:t>
            </w:r>
            <w:r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537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基础套餐</w:t>
            </w: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54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糖尿病系统套餐</w:t>
            </w:r>
          </w:p>
        </w:tc>
        <w:tc>
          <w:tcPr>
            <w:tcW w:w="2625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女性套餐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甲功三项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135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餐后</w:t>
            </w: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小时血糖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TPO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60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糖化血红蛋白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72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前列腺</w:t>
            </w:r>
            <w:r>
              <w:rPr>
                <w:b/>
                <w:color w:val="3366FF"/>
                <w:szCs w:val="21"/>
              </w:rPr>
              <w:t>/</w:t>
            </w:r>
            <w:r>
              <w:rPr>
                <w:rFonts w:hint="eastAsia"/>
                <w:b/>
                <w:color w:val="3366FF"/>
                <w:szCs w:val="21"/>
              </w:rPr>
              <w:t>妇科彩超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乳腺彩超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胸部正侧位片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</w:t>
            </w:r>
            <w:r>
              <w:rPr>
                <w:rFonts w:hint="eastAsia"/>
                <w:b/>
                <w:color w:val="3366FF"/>
                <w:szCs w:val="21"/>
              </w:rPr>
              <w:t>39.07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前列腺</w:t>
            </w:r>
            <w:r>
              <w:rPr>
                <w:b/>
                <w:color w:val="3366FF"/>
                <w:szCs w:val="21"/>
              </w:rPr>
              <w:t>/</w:t>
            </w:r>
            <w:r>
              <w:rPr>
                <w:rFonts w:hint="eastAsia"/>
                <w:b/>
                <w:color w:val="3366FF"/>
                <w:szCs w:val="21"/>
              </w:rPr>
              <w:t>妇科彩超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前列腺</w:t>
            </w:r>
            <w:r>
              <w:rPr>
                <w:b/>
                <w:color w:val="3366FF"/>
                <w:szCs w:val="21"/>
              </w:rPr>
              <w:t>/</w:t>
            </w:r>
            <w:r>
              <w:rPr>
                <w:rFonts w:hint="eastAsia"/>
                <w:b/>
                <w:color w:val="3366FF"/>
                <w:szCs w:val="21"/>
              </w:rPr>
              <w:t>妇科彩超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阴式彩超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颈部血管彩色多普勒超声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183.</w:t>
            </w:r>
            <w:r>
              <w:rPr>
                <w:rFonts w:hint="eastAsia"/>
                <w:b/>
                <w:color w:val="3366FF"/>
                <w:szCs w:val="21"/>
              </w:rPr>
              <w:t>06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胸部正侧位片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</w:t>
            </w:r>
            <w:r>
              <w:rPr>
                <w:rFonts w:hint="eastAsia"/>
                <w:b/>
                <w:color w:val="3366FF"/>
                <w:szCs w:val="21"/>
              </w:rPr>
              <w:t>39.07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骨密度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90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胸部正侧位片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</w:t>
            </w:r>
            <w:r>
              <w:rPr>
                <w:rFonts w:hint="eastAsia"/>
                <w:b/>
                <w:color w:val="3366FF"/>
                <w:szCs w:val="21"/>
              </w:rPr>
              <w:t>39.07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胸部正侧位片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</w:t>
            </w:r>
            <w:r>
              <w:rPr>
                <w:rFonts w:hint="eastAsia"/>
                <w:b/>
                <w:color w:val="3366FF"/>
                <w:szCs w:val="21"/>
              </w:rPr>
              <w:t>39.07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妇科内诊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11.</w:t>
            </w:r>
            <w:r>
              <w:rPr>
                <w:rFonts w:hint="eastAsia"/>
                <w:b/>
                <w:color w:val="3366FF"/>
                <w:szCs w:val="21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无创肝纤维化筛查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123.</w:t>
            </w:r>
            <w:r>
              <w:rPr>
                <w:rFonts w:hint="eastAsia"/>
                <w:b/>
                <w:color w:val="3366FF"/>
                <w:szCs w:val="21"/>
              </w:rPr>
              <w:t>06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4F81BD"/>
                <w:szCs w:val="21"/>
              </w:rPr>
            </w:pPr>
            <w:r>
              <w:rPr>
                <w:rFonts w:hint="eastAsia"/>
                <w:b/>
                <w:bCs/>
                <w:color w:val="4F81BD"/>
                <w:szCs w:val="21"/>
              </w:rPr>
              <w:t>无创周围血管检测</w:t>
            </w:r>
            <w:r>
              <w:rPr>
                <w:rFonts w:hint="eastAsia"/>
                <w:b/>
                <w:bCs/>
                <w:color w:val="4F81BD"/>
                <w:sz w:val="18"/>
                <w:szCs w:val="18"/>
              </w:rPr>
              <w:t>（动脉硬化测定）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4F81BD"/>
                <w:szCs w:val="21"/>
              </w:rPr>
            </w:pPr>
            <w:r>
              <w:rPr>
                <w:b/>
                <w:color w:val="4F81BD"/>
                <w:szCs w:val="21"/>
              </w:rPr>
              <w:t>8</w:t>
            </w:r>
            <w:r>
              <w:rPr>
                <w:rFonts w:hint="eastAsia"/>
                <w:b/>
                <w:color w:val="4F81BD"/>
                <w:szCs w:val="21"/>
              </w:rPr>
              <w:t>4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超高倍阴道分泌物常规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bCs/>
                <w:color w:val="3366FF"/>
                <w:szCs w:val="21"/>
              </w:rPr>
              <w:t>眼科检查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102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宫颈液基薄层细胞（</w:t>
            </w:r>
            <w:r>
              <w:rPr>
                <w:b/>
                <w:color w:val="3366FF"/>
                <w:szCs w:val="21"/>
              </w:rPr>
              <w:t>TCT</w:t>
            </w:r>
            <w:r>
              <w:rPr>
                <w:rFonts w:hint="eastAsia"/>
                <w:b/>
                <w:color w:val="3366FF"/>
                <w:szCs w:val="21"/>
              </w:rPr>
              <w:t>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真空管（2）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2.9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真空管（3）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4.4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真空管（4）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5.8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真空管（2）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合计</w:t>
            </w:r>
          </w:p>
          <w:p>
            <w:pPr>
              <w:widowControl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  <w:r>
              <w:rPr>
                <w:b/>
                <w:color w:val="0000FF"/>
                <w:szCs w:val="21"/>
              </w:rPr>
              <w:t>9</w:t>
            </w:r>
            <w:r>
              <w:rPr>
                <w:rFonts w:hint="eastAsia"/>
                <w:b/>
                <w:color w:val="0000FF"/>
                <w:szCs w:val="21"/>
              </w:rPr>
              <w:t>48.84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</w:p>
        </w:tc>
        <w:tc>
          <w:tcPr>
            <w:tcW w:w="777" w:type="dxa"/>
            <w:vAlign w:val="center"/>
          </w:tcPr>
          <w:p>
            <w:pPr>
              <w:widowControl/>
              <w:rPr>
                <w:b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color w:val="0000FF"/>
                <w:sz w:val="18"/>
                <w:szCs w:val="18"/>
              </w:rPr>
              <w:t>995.34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</w:p>
        </w:tc>
        <w:tc>
          <w:tcPr>
            <w:tcW w:w="735" w:type="dxa"/>
            <w:vAlign w:val="center"/>
          </w:tcPr>
          <w:p>
            <w:pPr>
              <w:widowControl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9</w:t>
            </w:r>
            <w:r>
              <w:rPr>
                <w:rFonts w:hint="eastAsia"/>
                <w:b/>
                <w:color w:val="0000FF"/>
                <w:sz w:val="18"/>
                <w:szCs w:val="18"/>
              </w:rPr>
              <w:t>46.68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</w:p>
        </w:tc>
        <w:tc>
          <w:tcPr>
            <w:tcW w:w="735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 w:val="18"/>
                <w:szCs w:val="18"/>
              </w:rPr>
              <w:t>1081.53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赠送项目</w:t>
            </w: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无创周围血管检测（动脉硬化测定）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b/>
                <w:color w:val="FF0000"/>
                <w:szCs w:val="21"/>
              </w:rPr>
              <w:t>8</w:t>
            </w:r>
            <w:r>
              <w:rPr>
                <w:rFonts w:hint="eastAsia"/>
                <w:b/>
                <w:color w:val="FF0000"/>
                <w:szCs w:val="21"/>
              </w:rPr>
              <w:t>4</w:t>
            </w:r>
          </w:p>
        </w:tc>
        <w:tc>
          <w:tcPr>
            <w:tcW w:w="1760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骨密度</w:t>
            </w:r>
          </w:p>
        </w:tc>
        <w:tc>
          <w:tcPr>
            <w:tcW w:w="777" w:type="dxa"/>
            <w:vAlign w:val="center"/>
          </w:tcPr>
          <w:p>
            <w:pPr>
              <w:widowControl/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b/>
                <w:bCs/>
                <w:color w:val="FF0000"/>
                <w:szCs w:val="21"/>
              </w:rPr>
              <w:t>90</w:t>
            </w:r>
          </w:p>
        </w:tc>
        <w:tc>
          <w:tcPr>
            <w:tcW w:w="1919" w:type="dxa"/>
            <w:vAlign w:val="center"/>
          </w:tcPr>
          <w:p>
            <w:pPr>
              <w:widowControl/>
              <w:rPr>
                <w:b/>
                <w:color w:val="C00000"/>
                <w:szCs w:val="21"/>
              </w:rPr>
            </w:pPr>
            <w:r>
              <w:rPr>
                <w:rFonts w:hint="eastAsia"/>
                <w:b/>
                <w:color w:val="C00000"/>
                <w:szCs w:val="21"/>
              </w:rPr>
              <w:t>糖尿病风险评估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color w:val="C00000"/>
                <w:szCs w:val="21"/>
              </w:rPr>
            </w:pPr>
            <w:r>
              <w:rPr>
                <w:b/>
                <w:color w:val="C00000"/>
                <w:szCs w:val="21"/>
              </w:rPr>
              <w:t>150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红外线乳腺血氧成像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b/>
                <w:bCs/>
                <w:color w:val="FF0000"/>
                <w:szCs w:val="21"/>
              </w:rPr>
              <w:t>120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选择（</w:t>
            </w:r>
            <w:r>
              <w:rPr>
                <w:rFonts w:ascii="Arial" w:hAnsi="Arial" w:cs="Arial"/>
                <w:b/>
                <w:bCs/>
                <w:color w:val="FF0000"/>
                <w:szCs w:val="21"/>
              </w:rPr>
              <w:t>√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）</w:t>
            </w:r>
          </w:p>
        </w:tc>
        <w:tc>
          <w:tcPr>
            <w:tcW w:w="2643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2537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2654" w:type="dxa"/>
            <w:gridSpan w:val="2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2625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</w:tbl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体检时间：工作日周一至周五上午7</w:t>
      </w:r>
      <w:r>
        <w:rPr>
          <w:rFonts w:ascii="仿宋_GB2312" w:eastAsia="仿宋_GB2312"/>
          <w:b/>
          <w:color w:val="FF0000"/>
          <w:sz w:val="28"/>
          <w:szCs w:val="28"/>
        </w:rPr>
        <w:t>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4</w:t>
      </w:r>
      <w:r>
        <w:rPr>
          <w:rFonts w:ascii="仿宋_GB2312" w:eastAsia="仿宋_GB2312"/>
          <w:b/>
          <w:color w:val="FF0000"/>
          <w:sz w:val="28"/>
          <w:szCs w:val="28"/>
        </w:rPr>
        <w:t>0——11: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3</w:t>
      </w:r>
      <w:r>
        <w:rPr>
          <w:rFonts w:ascii="仿宋_GB2312" w:eastAsia="仿宋_GB2312"/>
          <w:b/>
          <w:color w:val="FF0000"/>
          <w:sz w:val="28"/>
          <w:szCs w:val="28"/>
        </w:rPr>
        <w:t>0</w:t>
      </w: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体检地点：吉林大学中日联谊医院 健康管理（体检）中心（5号楼2楼）体检服务大厅-老年部</w:t>
      </w: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  <w:lang w:eastAsia="zh-CN"/>
        </w:rPr>
        <w:t>体检预约电话：</w:t>
      </w: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>0431-84995881        咨询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电话：0431-84995936</w:t>
      </w:r>
    </w:p>
    <w:p>
      <w:pPr>
        <w:jc w:val="center"/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20年吉林省省直保健对象疾病筛查体检套餐</w:t>
      </w:r>
    </w:p>
    <w:p>
      <w:pPr>
        <w:rPr>
          <w:b/>
          <w:color w:val="0070C0"/>
          <w:sz w:val="28"/>
          <w:szCs w:val="28"/>
        </w:rPr>
      </w:pPr>
    </w:p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</w:t>
      </w:r>
      <w:r>
        <w:rPr>
          <w:b/>
          <w:color w:val="3366FF"/>
          <w:sz w:val="28"/>
          <w:szCs w:val="28"/>
        </w:rPr>
        <w:t xml:space="preserve">      </w:t>
      </w:r>
      <w:r>
        <w:rPr>
          <w:rFonts w:hint="eastAsia"/>
          <w:b/>
          <w:color w:val="3366FF"/>
          <w:sz w:val="28"/>
          <w:szCs w:val="28"/>
        </w:rPr>
        <w:t>性别：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年龄：</w:t>
      </w:r>
      <w:r>
        <w:rPr>
          <w:b/>
          <w:color w:val="3366FF"/>
          <w:sz w:val="28"/>
          <w:szCs w:val="28"/>
        </w:rPr>
        <w:t xml:space="preserve">  </w:t>
      </w:r>
      <w:r>
        <w:rPr>
          <w:rFonts w:hint="eastAsia"/>
          <w:b/>
          <w:color w:val="3366FF"/>
          <w:sz w:val="28"/>
          <w:szCs w:val="28"/>
        </w:rPr>
        <w:t>电话：</w:t>
      </w:r>
      <w:r>
        <w:rPr>
          <w:b/>
          <w:color w:val="3366FF"/>
          <w:sz w:val="28"/>
          <w:szCs w:val="28"/>
        </w:rPr>
        <w:t xml:space="preserve">         </w:t>
      </w:r>
      <w:r>
        <w:rPr>
          <w:rFonts w:hint="eastAsia"/>
          <w:b/>
          <w:color w:val="3366FF"/>
          <w:sz w:val="28"/>
          <w:szCs w:val="28"/>
        </w:rPr>
        <w:t>所在单位：</w:t>
      </w:r>
      <w:r>
        <w:rPr>
          <w:b/>
          <w:color w:val="3366FF"/>
          <w:sz w:val="28"/>
          <w:szCs w:val="28"/>
        </w:rPr>
        <w:t xml:space="preserve">     </w:t>
      </w:r>
    </w:p>
    <w:tbl>
      <w:tblPr>
        <w:tblStyle w:val="8"/>
        <w:tblpPr w:leftFromText="180" w:rightFromText="180" w:vertAnchor="text" w:horzAnchor="page" w:tblpX="555" w:tblpY="280"/>
        <w:tblOverlap w:val="never"/>
        <w:tblW w:w="1113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903"/>
        <w:gridCol w:w="740"/>
        <w:gridCol w:w="1826"/>
        <w:gridCol w:w="705"/>
        <w:gridCol w:w="1925"/>
        <w:gridCol w:w="700"/>
        <w:gridCol w:w="1830"/>
        <w:gridCol w:w="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</w:t>
            </w:r>
          </w:p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种类</w:t>
            </w:r>
          </w:p>
        </w:tc>
        <w:tc>
          <w:tcPr>
            <w:tcW w:w="2643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呼吸系统套餐</w:t>
            </w:r>
          </w:p>
        </w:tc>
        <w:tc>
          <w:tcPr>
            <w:tcW w:w="2531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心、脑血管套餐</w:t>
            </w:r>
          </w:p>
        </w:tc>
        <w:tc>
          <w:tcPr>
            <w:tcW w:w="2625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消化系统套餐</w:t>
            </w:r>
          </w:p>
        </w:tc>
        <w:tc>
          <w:tcPr>
            <w:tcW w:w="2660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肿瘤筛查套餐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套餐内项目明细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金额</w:t>
            </w:r>
            <w:r>
              <w:rPr>
                <w:b/>
                <w:color w:val="FF0000"/>
                <w:szCs w:val="21"/>
              </w:rPr>
              <w:t>(</w:t>
            </w:r>
            <w:r>
              <w:rPr>
                <w:rFonts w:hint="eastAsia"/>
                <w:b/>
                <w:color w:val="FF0000"/>
                <w:sz w:val="18"/>
                <w:szCs w:val="18"/>
              </w:rPr>
              <w:t>元</w:t>
            </w:r>
            <w:r>
              <w:rPr>
                <w:b/>
                <w:color w:val="FF0000"/>
                <w:szCs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内科、外科诊查</w:t>
            </w:r>
          </w:p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皮肤诊查（普通）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血常规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多肿瘤标志物</w:t>
            </w:r>
            <w:r>
              <w:rPr>
                <w:b/>
                <w:color w:val="3366FF"/>
                <w:szCs w:val="21"/>
              </w:rPr>
              <w:t xml:space="preserve"> </w:t>
            </w:r>
            <w:r>
              <w:rPr>
                <w:rFonts w:hint="eastAsia"/>
                <w:b/>
                <w:color w:val="3366FF"/>
                <w:szCs w:val="21"/>
              </w:rPr>
              <w:t>女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尿常规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30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多肿瘤标志物</w:t>
            </w:r>
            <w:r>
              <w:rPr>
                <w:b/>
                <w:color w:val="3366FF"/>
                <w:szCs w:val="21"/>
              </w:rPr>
              <w:t xml:space="preserve"> </w:t>
            </w:r>
            <w:r>
              <w:rPr>
                <w:rFonts w:hint="eastAsia"/>
                <w:b/>
                <w:color w:val="3366FF"/>
                <w:szCs w:val="21"/>
              </w:rPr>
              <w:t>男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肝功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血糖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血脂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前列腺</w:t>
            </w:r>
            <w:r>
              <w:rPr>
                <w:b/>
                <w:color w:val="3366FF"/>
                <w:szCs w:val="21"/>
              </w:rPr>
              <w:t>/</w:t>
            </w:r>
            <w:r>
              <w:rPr>
                <w:rFonts w:hint="eastAsia"/>
                <w:b/>
                <w:color w:val="3366FF"/>
                <w:szCs w:val="21"/>
              </w:rPr>
              <w:t>妇科彩超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肾功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19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同型半胱氨酸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154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胃功能检测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280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乳腺彩超（女）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常规心电图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肺部</w:t>
            </w:r>
            <w:r>
              <w:rPr>
                <w:b/>
                <w:color w:val="3366FF"/>
                <w:szCs w:val="21"/>
              </w:rPr>
              <w:t>CT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  <w:r>
              <w:rPr>
                <w:rFonts w:hint="eastAsia"/>
                <w:b/>
                <w:color w:val="3366FF"/>
                <w:szCs w:val="21"/>
              </w:rPr>
              <w:t>5.21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心脏彩超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203.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肝胆胰脾彩超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前列腺</w:t>
            </w:r>
            <w:r>
              <w:rPr>
                <w:b/>
                <w:color w:val="3366FF"/>
                <w:szCs w:val="21"/>
              </w:rPr>
              <w:t>/</w:t>
            </w:r>
            <w:r>
              <w:rPr>
                <w:rFonts w:hint="eastAsia"/>
                <w:b/>
                <w:color w:val="3366FF"/>
                <w:szCs w:val="21"/>
              </w:rPr>
              <w:t>妇科彩超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颈部血管彩超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229.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泌尿系彩超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肺部</w:t>
            </w:r>
            <w:r>
              <w:rPr>
                <w:b/>
                <w:color w:val="3366FF"/>
                <w:szCs w:val="21"/>
              </w:rPr>
              <w:t>CT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41</w:t>
            </w:r>
            <w:r>
              <w:rPr>
                <w:rFonts w:hint="eastAsia"/>
                <w:b/>
                <w:color w:val="3366FF"/>
                <w:szCs w:val="21"/>
              </w:rPr>
              <w:t>5.21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头部</w:t>
            </w:r>
            <w:r>
              <w:rPr>
                <w:b/>
                <w:color w:val="3366FF"/>
                <w:szCs w:val="21"/>
              </w:rPr>
              <w:t>CT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188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甲状腺彩超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85.</w:t>
            </w:r>
            <w:r>
              <w:rPr>
                <w:rFonts w:hint="eastAsia"/>
                <w:b/>
                <w:color w:val="3366FF"/>
                <w:szCs w:val="21"/>
              </w:rPr>
              <w:t>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</w:t>
            </w:r>
            <w:r>
              <w:rPr>
                <w:b/>
                <w:color w:val="3366FF"/>
                <w:szCs w:val="21"/>
              </w:rPr>
              <w:t>1</w:t>
            </w:r>
            <w:r>
              <w:rPr>
                <w:rFonts w:hint="eastAsia"/>
                <w:b/>
                <w:color w:val="3366FF"/>
                <w:szCs w:val="21"/>
              </w:rPr>
              <w:t>个）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1.5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66FF"/>
                <w:szCs w:val="21"/>
              </w:rPr>
              <w:t>中医体质辨识与辩证施膳指导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90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4F81BD"/>
                <w:szCs w:val="21"/>
              </w:rPr>
            </w:pPr>
            <w:r>
              <w:rPr>
                <w:rFonts w:hint="eastAsia"/>
                <w:b/>
                <w:bCs/>
                <w:color w:val="4F81BD"/>
                <w:szCs w:val="21"/>
              </w:rPr>
              <w:t>无创周围血管检测</w:t>
            </w:r>
            <w:r>
              <w:rPr>
                <w:rFonts w:hint="eastAsia"/>
                <w:b/>
                <w:bCs/>
                <w:color w:val="4F81BD"/>
                <w:sz w:val="18"/>
                <w:szCs w:val="18"/>
              </w:rPr>
              <w:t>（动脉硬化测定）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4F81BD"/>
                <w:szCs w:val="21"/>
              </w:rPr>
            </w:pPr>
            <w:r>
              <w:rPr>
                <w:b/>
                <w:color w:val="4F81BD"/>
                <w:szCs w:val="21"/>
              </w:rPr>
              <w:t>8</w:t>
            </w:r>
            <w:r>
              <w:rPr>
                <w:rFonts w:hint="eastAsia"/>
                <w:b/>
                <w:color w:val="4F81BD"/>
                <w:szCs w:val="21"/>
              </w:rPr>
              <w:t>4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尿素碳14呼气试验Hp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100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无创肝纤维化筛查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123.</w:t>
            </w:r>
            <w:r>
              <w:rPr>
                <w:rFonts w:hint="eastAsia"/>
                <w:b/>
                <w:color w:val="3366FF"/>
                <w:szCs w:val="21"/>
              </w:rPr>
              <w:t>06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体检费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10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真空管（2）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2.9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</w:t>
            </w:r>
            <w:r>
              <w:rPr>
                <w:b/>
                <w:color w:val="3366FF"/>
                <w:szCs w:val="21"/>
              </w:rPr>
              <w:t>3</w:t>
            </w:r>
            <w:r>
              <w:rPr>
                <w:rFonts w:hint="eastAsia"/>
                <w:b/>
                <w:color w:val="3366FF"/>
                <w:szCs w:val="21"/>
              </w:rPr>
              <w:t>个）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4.4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采血费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b/>
                <w:color w:val="3366FF"/>
                <w:szCs w:val="21"/>
              </w:rPr>
              <w:t>9.</w:t>
            </w:r>
            <w:r>
              <w:rPr>
                <w:rFonts w:hint="eastAsia"/>
                <w:b/>
                <w:color w:val="3366FF"/>
                <w:szCs w:val="21"/>
              </w:rPr>
              <w:t>41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0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真空管（</w:t>
            </w:r>
            <w:r>
              <w:rPr>
                <w:b/>
                <w:color w:val="3366FF"/>
                <w:szCs w:val="21"/>
              </w:rPr>
              <w:t>4</w:t>
            </w:r>
            <w:r>
              <w:rPr>
                <w:rFonts w:hint="eastAsia"/>
                <w:b/>
                <w:color w:val="3366FF"/>
                <w:szCs w:val="21"/>
              </w:rPr>
              <w:t>个）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  <w:r>
              <w:rPr>
                <w:rFonts w:hint="eastAsia"/>
                <w:b/>
                <w:color w:val="3366FF"/>
                <w:szCs w:val="21"/>
              </w:rPr>
              <w:t>5.9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1830" w:type="dxa"/>
            <w:vAlign w:val="center"/>
          </w:tcPr>
          <w:p>
            <w:pPr>
              <w:rPr>
                <w:b/>
                <w:color w:val="1F497D"/>
                <w:szCs w:val="21"/>
              </w:rPr>
            </w:pPr>
            <w:r>
              <w:rPr>
                <w:rFonts w:hint="eastAsia"/>
                <w:b/>
                <w:color w:val="1F497D"/>
                <w:szCs w:val="21"/>
              </w:rPr>
              <w:t>女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1F497D"/>
                <w:szCs w:val="21"/>
              </w:rPr>
            </w:pPr>
            <w:r>
              <w:rPr>
                <w:b/>
                <w:color w:val="1F497D"/>
                <w:szCs w:val="21"/>
              </w:rPr>
              <w:t>12</w:t>
            </w:r>
            <w:r>
              <w:rPr>
                <w:rFonts w:hint="eastAsia"/>
                <w:b/>
                <w:color w:val="1F497D"/>
                <w:szCs w:val="21"/>
              </w:rPr>
              <w:t>56.62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合计</w:t>
            </w:r>
          </w:p>
          <w:p>
            <w:pPr>
              <w:widowControl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3366FF"/>
                <w:szCs w:val="21"/>
              </w:rPr>
            </w:pPr>
          </w:p>
        </w:tc>
        <w:tc>
          <w:tcPr>
            <w:tcW w:w="740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  <w:r>
              <w:rPr>
                <w:b/>
                <w:color w:val="0000FF"/>
                <w:szCs w:val="21"/>
              </w:rPr>
              <w:t>9</w:t>
            </w:r>
            <w:r>
              <w:rPr>
                <w:rFonts w:hint="eastAsia"/>
                <w:b/>
                <w:color w:val="0000FF"/>
                <w:szCs w:val="21"/>
              </w:rPr>
              <w:t>56.82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1056.01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</w:p>
        </w:tc>
        <w:tc>
          <w:tcPr>
            <w:tcW w:w="700" w:type="dxa"/>
            <w:vAlign w:val="center"/>
          </w:tcPr>
          <w:p>
            <w:pPr>
              <w:widowControl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96</w:t>
            </w:r>
            <w:r>
              <w:rPr>
                <w:rFonts w:hint="eastAsia"/>
                <w:b/>
                <w:color w:val="0000FF"/>
                <w:sz w:val="18"/>
                <w:szCs w:val="18"/>
              </w:rPr>
              <w:t>1.54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男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color w:val="0000FF"/>
                <w:szCs w:val="21"/>
              </w:rPr>
            </w:pPr>
            <w:r>
              <w:rPr>
                <w:b/>
                <w:color w:val="0000FF"/>
                <w:szCs w:val="21"/>
              </w:rPr>
              <w:t>12</w:t>
            </w:r>
            <w:r>
              <w:rPr>
                <w:rFonts w:hint="eastAsia"/>
                <w:b/>
                <w:color w:val="0000FF"/>
                <w:szCs w:val="21"/>
              </w:rPr>
              <w:t>07.5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赠送项目</w:t>
            </w:r>
          </w:p>
        </w:tc>
        <w:tc>
          <w:tcPr>
            <w:tcW w:w="1903" w:type="dxa"/>
            <w:vAlign w:val="center"/>
          </w:tcPr>
          <w:p>
            <w:pPr>
              <w:widowControl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骨密度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b/>
                <w:color w:val="FF0000"/>
                <w:szCs w:val="21"/>
              </w:rPr>
            </w:pPr>
            <w:r>
              <w:rPr>
                <w:b/>
                <w:color w:val="FF0000"/>
                <w:szCs w:val="21"/>
              </w:rPr>
              <w:t>90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骨密度</w:t>
            </w:r>
          </w:p>
        </w:tc>
        <w:tc>
          <w:tcPr>
            <w:tcW w:w="705" w:type="dxa"/>
            <w:vAlign w:val="center"/>
          </w:tcPr>
          <w:p>
            <w:pPr>
              <w:widowControl/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b/>
                <w:bCs/>
                <w:color w:val="FF0000"/>
                <w:szCs w:val="21"/>
              </w:rPr>
              <w:t>90</w:t>
            </w:r>
          </w:p>
        </w:tc>
        <w:tc>
          <w:tcPr>
            <w:tcW w:w="1925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骨密度</w:t>
            </w:r>
          </w:p>
        </w:tc>
        <w:tc>
          <w:tcPr>
            <w:tcW w:w="700" w:type="dxa"/>
            <w:vAlign w:val="center"/>
          </w:tcPr>
          <w:p>
            <w:pPr>
              <w:widowControl/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b/>
                <w:bCs/>
                <w:color w:val="FF0000"/>
                <w:szCs w:val="21"/>
              </w:rPr>
              <w:t>90</w:t>
            </w:r>
          </w:p>
        </w:tc>
        <w:tc>
          <w:tcPr>
            <w:tcW w:w="1830" w:type="dxa"/>
            <w:vAlign w:val="center"/>
          </w:tcPr>
          <w:p>
            <w:pPr>
              <w:widowControl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骨密度</w:t>
            </w:r>
          </w:p>
        </w:tc>
        <w:tc>
          <w:tcPr>
            <w:tcW w:w="830" w:type="dxa"/>
            <w:vAlign w:val="center"/>
          </w:tcPr>
          <w:p>
            <w:pPr>
              <w:widowControl/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b/>
                <w:bCs/>
                <w:color w:val="FF0000"/>
                <w:szCs w:val="21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74" w:type="dxa"/>
            <w:vAlign w:val="center"/>
          </w:tcPr>
          <w:p>
            <w:pPr>
              <w:widowControl/>
              <w:rPr>
                <w:b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选择（</w:t>
            </w:r>
            <w:r>
              <w:rPr>
                <w:rFonts w:ascii="Arial" w:hAnsi="Arial" w:cs="Arial"/>
                <w:b/>
                <w:bCs/>
                <w:color w:val="FF0000"/>
                <w:szCs w:val="21"/>
              </w:rPr>
              <w:t>√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）</w:t>
            </w:r>
          </w:p>
        </w:tc>
        <w:tc>
          <w:tcPr>
            <w:tcW w:w="2643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2531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2625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  <w:tc>
          <w:tcPr>
            <w:tcW w:w="2660" w:type="dxa"/>
            <w:gridSpan w:val="2"/>
            <w:vAlign w:val="center"/>
          </w:tcPr>
          <w:p>
            <w:pPr>
              <w:widowControl/>
              <w:jc w:val="center"/>
              <w:rPr>
                <w:b/>
                <w:color w:val="3366FF"/>
                <w:szCs w:val="21"/>
              </w:rPr>
            </w:pPr>
          </w:p>
        </w:tc>
      </w:tr>
    </w:tbl>
    <w:p>
      <w:pPr>
        <w:spacing w:line="360" w:lineRule="exact"/>
        <w:ind w:left="-619" w:leftChars="-295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体检时间：工作日周一至周五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上午7</w:t>
      </w:r>
      <w:r>
        <w:rPr>
          <w:rFonts w:ascii="仿宋_GB2312" w:eastAsia="仿宋_GB2312"/>
          <w:b/>
          <w:color w:val="FF0000"/>
          <w:sz w:val="28"/>
          <w:szCs w:val="28"/>
        </w:rPr>
        <w:t>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4</w:t>
      </w:r>
      <w:r>
        <w:rPr>
          <w:rFonts w:ascii="仿宋_GB2312" w:eastAsia="仿宋_GB2312"/>
          <w:b/>
          <w:color w:val="FF0000"/>
          <w:sz w:val="28"/>
          <w:szCs w:val="28"/>
        </w:rPr>
        <w:t>0——11: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3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0 </w:t>
      </w:r>
      <w:r>
        <w:rPr>
          <w:rFonts w:hint="eastAsia" w:ascii="仿宋_GB2312" w:eastAsia="仿宋_GB2312"/>
          <w:b/>
          <w:color w:val="FF0000"/>
          <w:sz w:val="24"/>
          <w:szCs w:val="24"/>
        </w:rPr>
        <w:t>（周六周日节假日休息）</w:t>
      </w:r>
    </w:p>
    <w:p>
      <w:pPr>
        <w:spacing w:line="360" w:lineRule="exact"/>
        <w:ind w:left="-619" w:leftChars="-295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体检地点：吉林大学中日联谊医院 健康管理（体检）中心（5号楼2楼）体检服务大厅-老年部</w:t>
      </w:r>
    </w:p>
    <w:p>
      <w:pPr>
        <w:spacing w:line="360" w:lineRule="exact"/>
        <w:ind w:left="-619" w:leftChars="-295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  <w:lang w:eastAsia="zh-CN"/>
        </w:rPr>
        <w:t>体检预约电话：</w:t>
      </w: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>0431-84995881       咨询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电话：0431-84995936</w:t>
      </w:r>
      <w:r>
        <w:rPr>
          <w:rFonts w:ascii="仿宋_GB2312" w:eastAsia="仿宋_GB2312"/>
          <w:b/>
          <w:color w:val="FF0000"/>
          <w:sz w:val="28"/>
          <w:szCs w:val="28"/>
        </w:rPr>
        <w:t xml:space="preserve"> </w:t>
      </w:r>
    </w:p>
    <w:p>
      <w:pPr>
        <w:widowControl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widowControl/>
        <w:jc w:val="center"/>
        <w:rPr>
          <w:rFonts w:ascii="仿宋_GB2312" w:eastAsia="仿宋_GB2312"/>
          <w:b/>
          <w:color w:val="FF0000"/>
          <w:sz w:val="36"/>
          <w:szCs w:val="36"/>
        </w:rPr>
      </w:pPr>
      <w:r>
        <w:rPr>
          <w:rFonts w:hint="eastAsia" w:ascii="仿宋_GB2312" w:eastAsia="仿宋_GB2312"/>
          <w:b/>
          <w:color w:val="FF0000"/>
          <w:sz w:val="36"/>
          <w:szCs w:val="36"/>
        </w:rPr>
        <w:t>医</w:t>
      </w:r>
      <w:r>
        <w:rPr>
          <w:rFonts w:ascii="仿宋_GB2312" w:eastAsia="仿宋_GB2312"/>
          <w:b/>
          <w:color w:val="FF0000"/>
          <w:sz w:val="36"/>
          <w:szCs w:val="36"/>
        </w:rPr>
        <w:t xml:space="preserve"> </w:t>
      </w:r>
      <w:r>
        <w:rPr>
          <w:rFonts w:hint="eastAsia" w:ascii="仿宋_GB2312" w:eastAsia="仿宋_GB2312"/>
          <w:b/>
          <w:color w:val="FF0000"/>
          <w:sz w:val="36"/>
          <w:szCs w:val="36"/>
        </w:rPr>
        <w:t>院</w:t>
      </w:r>
      <w:r>
        <w:rPr>
          <w:rFonts w:ascii="仿宋_GB2312" w:eastAsia="仿宋_GB2312"/>
          <w:b/>
          <w:color w:val="FF0000"/>
          <w:sz w:val="36"/>
          <w:szCs w:val="36"/>
        </w:rPr>
        <w:t xml:space="preserve"> </w:t>
      </w:r>
      <w:r>
        <w:rPr>
          <w:rFonts w:hint="eastAsia" w:ascii="仿宋_GB2312" w:eastAsia="仿宋_GB2312"/>
          <w:b/>
          <w:color w:val="FF0000"/>
          <w:sz w:val="36"/>
          <w:szCs w:val="36"/>
        </w:rPr>
        <w:t>地</w:t>
      </w:r>
      <w:r>
        <w:rPr>
          <w:rFonts w:ascii="仿宋_GB2312" w:eastAsia="仿宋_GB2312"/>
          <w:b/>
          <w:color w:val="FF0000"/>
          <w:sz w:val="36"/>
          <w:szCs w:val="36"/>
        </w:rPr>
        <w:t xml:space="preserve"> </w:t>
      </w:r>
      <w:r>
        <w:rPr>
          <w:rFonts w:hint="eastAsia" w:ascii="仿宋_GB2312" w:eastAsia="仿宋_GB2312"/>
          <w:b/>
          <w:color w:val="FF0000"/>
          <w:sz w:val="36"/>
          <w:szCs w:val="36"/>
        </w:rPr>
        <w:t>址</w:t>
      </w:r>
      <w:r>
        <w:rPr>
          <w:rFonts w:ascii="仿宋_GB2312" w:eastAsia="仿宋_GB2312"/>
          <w:b/>
          <w:color w:val="FF0000"/>
          <w:sz w:val="36"/>
          <w:szCs w:val="36"/>
        </w:rPr>
        <w:t xml:space="preserve"> </w:t>
      </w:r>
      <w:r>
        <w:rPr>
          <w:rFonts w:hint="eastAsia" w:ascii="仿宋_GB2312" w:eastAsia="仿宋_GB2312"/>
          <w:b/>
          <w:color w:val="FF0000"/>
          <w:sz w:val="36"/>
          <w:szCs w:val="36"/>
        </w:rPr>
        <w:t>图</w:t>
      </w:r>
      <w:r>
        <w:rPr>
          <w:rFonts w:ascii="仿宋_GB2312" w:eastAsia="仿宋_GB2312"/>
          <w:b/>
          <w:color w:val="FF0000"/>
          <w:sz w:val="36"/>
          <w:szCs w:val="36"/>
        </w:rPr>
        <w:t xml:space="preserve"> </w:t>
      </w:r>
      <w:r>
        <w:rPr>
          <w:rFonts w:hint="eastAsia" w:ascii="仿宋_GB2312" w:eastAsia="仿宋_GB2312"/>
          <w:b/>
          <w:color w:val="FF0000"/>
          <w:sz w:val="36"/>
          <w:szCs w:val="36"/>
        </w:rPr>
        <w:t>示</w:t>
      </w:r>
    </w:p>
    <w:p>
      <w:pPr>
        <w:widowControl/>
        <w:ind w:left="4212" w:hanging="4228" w:hangingChars="1170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widowControl/>
        <w:ind w:left="4212" w:hanging="4228" w:hangingChars="1170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widowControl/>
        <w:jc w:val="left"/>
        <w:rPr>
          <w:rFonts w:ascii="仿宋_GB2312" w:eastAsia="仿宋_GB2312"/>
          <w:b/>
          <w:color w:val="FF0000"/>
          <w:sz w:val="24"/>
          <w:szCs w:val="24"/>
        </w:rPr>
      </w:pPr>
      <w:r>
        <w:rPr>
          <w:rFonts w:ascii="仿宋_GB2312" w:eastAsia="仿宋_GB2312"/>
          <w:b/>
          <w:color w:val="FF0000"/>
          <w:sz w:val="24"/>
          <w:szCs w:val="24"/>
        </w:rPr>
        <w:object>
          <v:shape id="_x0000_i1026" o:spt="75" type="#_x0000_t75" style="height:445.5pt;width:597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PowerPoint.Slide.8" ShapeID="_x0000_i1026" DrawAspect="Content" ObjectID="_1468075725" r:id="rId15">
            <o:LockedField>false</o:LockedField>
          </o:OLEObject>
        </w:object>
      </w:r>
    </w:p>
    <w:sectPr>
      <w:pgSz w:w="11906" w:h="16838"/>
      <w:pgMar w:top="340" w:right="1797" w:bottom="284" w:left="1797" w:header="567" w:footer="56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隶书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E63C2"/>
    <w:multiLevelType w:val="singleLevel"/>
    <w:tmpl w:val="556E63C2"/>
    <w:lvl w:ilvl="0" w:tentative="0">
      <w:start w:val="1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6173"/>
    <w:rsid w:val="00001996"/>
    <w:rsid w:val="00001F25"/>
    <w:rsid w:val="00005C30"/>
    <w:rsid w:val="00007FB9"/>
    <w:rsid w:val="000114B5"/>
    <w:rsid w:val="00014A42"/>
    <w:rsid w:val="000200A6"/>
    <w:rsid w:val="00021722"/>
    <w:rsid w:val="00022409"/>
    <w:rsid w:val="00023757"/>
    <w:rsid w:val="000303D7"/>
    <w:rsid w:val="00034CCC"/>
    <w:rsid w:val="00035B86"/>
    <w:rsid w:val="000476CC"/>
    <w:rsid w:val="00050D58"/>
    <w:rsid w:val="00053091"/>
    <w:rsid w:val="0005395B"/>
    <w:rsid w:val="000547FE"/>
    <w:rsid w:val="00055001"/>
    <w:rsid w:val="00062F4F"/>
    <w:rsid w:val="000636D6"/>
    <w:rsid w:val="00065F5E"/>
    <w:rsid w:val="00075DD2"/>
    <w:rsid w:val="00080F15"/>
    <w:rsid w:val="00091AAE"/>
    <w:rsid w:val="00092813"/>
    <w:rsid w:val="000936F7"/>
    <w:rsid w:val="0009527A"/>
    <w:rsid w:val="000A0FE1"/>
    <w:rsid w:val="000A106A"/>
    <w:rsid w:val="000A3758"/>
    <w:rsid w:val="000A58F2"/>
    <w:rsid w:val="000A5B97"/>
    <w:rsid w:val="000A5CD0"/>
    <w:rsid w:val="000B024F"/>
    <w:rsid w:val="000B068F"/>
    <w:rsid w:val="000B26A7"/>
    <w:rsid w:val="000C08E8"/>
    <w:rsid w:val="000C2C31"/>
    <w:rsid w:val="000C7461"/>
    <w:rsid w:val="000C74F4"/>
    <w:rsid w:val="000C7D0C"/>
    <w:rsid w:val="000D2C1A"/>
    <w:rsid w:val="000D7702"/>
    <w:rsid w:val="000E13BB"/>
    <w:rsid w:val="000E2FD2"/>
    <w:rsid w:val="000E68C1"/>
    <w:rsid w:val="000E6CC6"/>
    <w:rsid w:val="000F2AB3"/>
    <w:rsid w:val="000F3E76"/>
    <w:rsid w:val="000F6D1B"/>
    <w:rsid w:val="0010112B"/>
    <w:rsid w:val="00101732"/>
    <w:rsid w:val="00103428"/>
    <w:rsid w:val="00103962"/>
    <w:rsid w:val="00105147"/>
    <w:rsid w:val="0010662B"/>
    <w:rsid w:val="00107F51"/>
    <w:rsid w:val="00110808"/>
    <w:rsid w:val="001115C5"/>
    <w:rsid w:val="00112B86"/>
    <w:rsid w:val="0011363C"/>
    <w:rsid w:val="00117964"/>
    <w:rsid w:val="00124537"/>
    <w:rsid w:val="00131461"/>
    <w:rsid w:val="00133D9F"/>
    <w:rsid w:val="00134422"/>
    <w:rsid w:val="00145138"/>
    <w:rsid w:val="001527E7"/>
    <w:rsid w:val="00157D50"/>
    <w:rsid w:val="00160907"/>
    <w:rsid w:val="00162A47"/>
    <w:rsid w:val="001654FC"/>
    <w:rsid w:val="00166B8F"/>
    <w:rsid w:val="00167EDF"/>
    <w:rsid w:val="0017363E"/>
    <w:rsid w:val="00173A46"/>
    <w:rsid w:val="0017421E"/>
    <w:rsid w:val="00182690"/>
    <w:rsid w:val="00193592"/>
    <w:rsid w:val="00194BFA"/>
    <w:rsid w:val="001A49F7"/>
    <w:rsid w:val="001B41EF"/>
    <w:rsid w:val="001B453A"/>
    <w:rsid w:val="001B6D0A"/>
    <w:rsid w:val="001C599A"/>
    <w:rsid w:val="001D11AB"/>
    <w:rsid w:val="001D2F61"/>
    <w:rsid w:val="001D4E80"/>
    <w:rsid w:val="001D7363"/>
    <w:rsid w:val="001E0152"/>
    <w:rsid w:val="001E1865"/>
    <w:rsid w:val="001E2FDA"/>
    <w:rsid w:val="001E439C"/>
    <w:rsid w:val="001E764F"/>
    <w:rsid w:val="001E7754"/>
    <w:rsid w:val="001F0F44"/>
    <w:rsid w:val="001F16A2"/>
    <w:rsid w:val="001F31CE"/>
    <w:rsid w:val="002033F8"/>
    <w:rsid w:val="00206211"/>
    <w:rsid w:val="002164F6"/>
    <w:rsid w:val="00222D5A"/>
    <w:rsid w:val="0022497E"/>
    <w:rsid w:val="00227335"/>
    <w:rsid w:val="00234217"/>
    <w:rsid w:val="00240212"/>
    <w:rsid w:val="002418CC"/>
    <w:rsid w:val="0024642E"/>
    <w:rsid w:val="002469CE"/>
    <w:rsid w:val="00254114"/>
    <w:rsid w:val="002609E4"/>
    <w:rsid w:val="00260D65"/>
    <w:rsid w:val="002619CB"/>
    <w:rsid w:val="00264DE9"/>
    <w:rsid w:val="002747BC"/>
    <w:rsid w:val="0027605F"/>
    <w:rsid w:val="00277C28"/>
    <w:rsid w:val="002802D2"/>
    <w:rsid w:val="00280A73"/>
    <w:rsid w:val="0029193C"/>
    <w:rsid w:val="002943E6"/>
    <w:rsid w:val="00294653"/>
    <w:rsid w:val="00297583"/>
    <w:rsid w:val="0029758C"/>
    <w:rsid w:val="002A1122"/>
    <w:rsid w:val="002A19C3"/>
    <w:rsid w:val="002A7096"/>
    <w:rsid w:val="002A7A0F"/>
    <w:rsid w:val="002B3171"/>
    <w:rsid w:val="002B36C8"/>
    <w:rsid w:val="002B5AE6"/>
    <w:rsid w:val="002B622C"/>
    <w:rsid w:val="002C5B19"/>
    <w:rsid w:val="002C5F82"/>
    <w:rsid w:val="002C7737"/>
    <w:rsid w:val="002D32C7"/>
    <w:rsid w:val="002D5943"/>
    <w:rsid w:val="002D74FF"/>
    <w:rsid w:val="002E1C04"/>
    <w:rsid w:val="002E43A6"/>
    <w:rsid w:val="002F00D2"/>
    <w:rsid w:val="002F1D11"/>
    <w:rsid w:val="002F585A"/>
    <w:rsid w:val="00310394"/>
    <w:rsid w:val="00314075"/>
    <w:rsid w:val="00317566"/>
    <w:rsid w:val="00321549"/>
    <w:rsid w:val="00324213"/>
    <w:rsid w:val="00324D3E"/>
    <w:rsid w:val="00325369"/>
    <w:rsid w:val="00325792"/>
    <w:rsid w:val="00330732"/>
    <w:rsid w:val="00333923"/>
    <w:rsid w:val="00334547"/>
    <w:rsid w:val="003400CA"/>
    <w:rsid w:val="0034573A"/>
    <w:rsid w:val="0035271D"/>
    <w:rsid w:val="0035284E"/>
    <w:rsid w:val="003538D3"/>
    <w:rsid w:val="00353AA2"/>
    <w:rsid w:val="00355A2D"/>
    <w:rsid w:val="003608B2"/>
    <w:rsid w:val="00360C91"/>
    <w:rsid w:val="003653F4"/>
    <w:rsid w:val="003801D6"/>
    <w:rsid w:val="0038057B"/>
    <w:rsid w:val="00380638"/>
    <w:rsid w:val="00381C2A"/>
    <w:rsid w:val="0038315D"/>
    <w:rsid w:val="00385EF2"/>
    <w:rsid w:val="00387A93"/>
    <w:rsid w:val="003926EA"/>
    <w:rsid w:val="00395783"/>
    <w:rsid w:val="00397C4E"/>
    <w:rsid w:val="003A227D"/>
    <w:rsid w:val="003A3354"/>
    <w:rsid w:val="003A3E1E"/>
    <w:rsid w:val="003A5EDA"/>
    <w:rsid w:val="003B0FC5"/>
    <w:rsid w:val="003B1011"/>
    <w:rsid w:val="003B2573"/>
    <w:rsid w:val="003B3BF9"/>
    <w:rsid w:val="003C19AC"/>
    <w:rsid w:val="003C2DE3"/>
    <w:rsid w:val="003C3C2F"/>
    <w:rsid w:val="003C5438"/>
    <w:rsid w:val="003C6F73"/>
    <w:rsid w:val="003D12E1"/>
    <w:rsid w:val="003D3BB6"/>
    <w:rsid w:val="003E00D3"/>
    <w:rsid w:val="003E25A7"/>
    <w:rsid w:val="003E43E0"/>
    <w:rsid w:val="003E48C5"/>
    <w:rsid w:val="003E508A"/>
    <w:rsid w:val="003E59EA"/>
    <w:rsid w:val="003E5ABA"/>
    <w:rsid w:val="003F6524"/>
    <w:rsid w:val="00401D55"/>
    <w:rsid w:val="00401EFC"/>
    <w:rsid w:val="004020F6"/>
    <w:rsid w:val="00402262"/>
    <w:rsid w:val="00402D13"/>
    <w:rsid w:val="00407DBD"/>
    <w:rsid w:val="00410F62"/>
    <w:rsid w:val="004167C0"/>
    <w:rsid w:val="00417173"/>
    <w:rsid w:val="00421880"/>
    <w:rsid w:val="0042251A"/>
    <w:rsid w:val="00423D3B"/>
    <w:rsid w:val="00423DE5"/>
    <w:rsid w:val="004272C7"/>
    <w:rsid w:val="00427998"/>
    <w:rsid w:val="004331BF"/>
    <w:rsid w:val="0043408E"/>
    <w:rsid w:val="00434EAA"/>
    <w:rsid w:val="00440FB2"/>
    <w:rsid w:val="00447DE8"/>
    <w:rsid w:val="00450298"/>
    <w:rsid w:val="00450AC3"/>
    <w:rsid w:val="00455897"/>
    <w:rsid w:val="00457A22"/>
    <w:rsid w:val="004614BC"/>
    <w:rsid w:val="00464179"/>
    <w:rsid w:val="00465CB9"/>
    <w:rsid w:val="00466DC8"/>
    <w:rsid w:val="004707F9"/>
    <w:rsid w:val="00472F24"/>
    <w:rsid w:val="0047505F"/>
    <w:rsid w:val="00477FA3"/>
    <w:rsid w:val="004809AD"/>
    <w:rsid w:val="004836AB"/>
    <w:rsid w:val="004871B9"/>
    <w:rsid w:val="0049080F"/>
    <w:rsid w:val="00496ED3"/>
    <w:rsid w:val="004A1602"/>
    <w:rsid w:val="004A2D93"/>
    <w:rsid w:val="004A508D"/>
    <w:rsid w:val="004A6812"/>
    <w:rsid w:val="004A728F"/>
    <w:rsid w:val="004B4F7F"/>
    <w:rsid w:val="004B59E3"/>
    <w:rsid w:val="004B6214"/>
    <w:rsid w:val="004C25D2"/>
    <w:rsid w:val="004C315A"/>
    <w:rsid w:val="004C45F2"/>
    <w:rsid w:val="004C75EC"/>
    <w:rsid w:val="004D44A8"/>
    <w:rsid w:val="004D77C9"/>
    <w:rsid w:val="004E069F"/>
    <w:rsid w:val="004E1510"/>
    <w:rsid w:val="004E2B73"/>
    <w:rsid w:val="004E5A5E"/>
    <w:rsid w:val="004E7791"/>
    <w:rsid w:val="004F0192"/>
    <w:rsid w:val="004F6924"/>
    <w:rsid w:val="0050022E"/>
    <w:rsid w:val="005145BA"/>
    <w:rsid w:val="00515911"/>
    <w:rsid w:val="0052116E"/>
    <w:rsid w:val="00523A3C"/>
    <w:rsid w:val="0052635C"/>
    <w:rsid w:val="00531350"/>
    <w:rsid w:val="00531A72"/>
    <w:rsid w:val="00535523"/>
    <w:rsid w:val="00540261"/>
    <w:rsid w:val="00542A46"/>
    <w:rsid w:val="00543ACA"/>
    <w:rsid w:val="005447BD"/>
    <w:rsid w:val="0054622A"/>
    <w:rsid w:val="005473A3"/>
    <w:rsid w:val="00547969"/>
    <w:rsid w:val="005547F7"/>
    <w:rsid w:val="0056118A"/>
    <w:rsid w:val="00561840"/>
    <w:rsid w:val="00564083"/>
    <w:rsid w:val="00564D03"/>
    <w:rsid w:val="00574018"/>
    <w:rsid w:val="00577D62"/>
    <w:rsid w:val="005813A4"/>
    <w:rsid w:val="005814B7"/>
    <w:rsid w:val="00582E92"/>
    <w:rsid w:val="0059162E"/>
    <w:rsid w:val="00591D19"/>
    <w:rsid w:val="00593C54"/>
    <w:rsid w:val="00595DA7"/>
    <w:rsid w:val="005975C8"/>
    <w:rsid w:val="00597915"/>
    <w:rsid w:val="00597B87"/>
    <w:rsid w:val="005A5DF1"/>
    <w:rsid w:val="005B2B80"/>
    <w:rsid w:val="005B6DF4"/>
    <w:rsid w:val="005C3665"/>
    <w:rsid w:val="005C4A03"/>
    <w:rsid w:val="005C6A9B"/>
    <w:rsid w:val="005D5448"/>
    <w:rsid w:val="005D5CB7"/>
    <w:rsid w:val="005D5FF6"/>
    <w:rsid w:val="005F00A3"/>
    <w:rsid w:val="005F0164"/>
    <w:rsid w:val="005F041E"/>
    <w:rsid w:val="005F14A5"/>
    <w:rsid w:val="005F151E"/>
    <w:rsid w:val="005F2070"/>
    <w:rsid w:val="005F309F"/>
    <w:rsid w:val="00605AFF"/>
    <w:rsid w:val="00607E37"/>
    <w:rsid w:val="006146BF"/>
    <w:rsid w:val="00614795"/>
    <w:rsid w:val="006254EB"/>
    <w:rsid w:val="00626027"/>
    <w:rsid w:val="006306BD"/>
    <w:rsid w:val="00630C56"/>
    <w:rsid w:val="006319A7"/>
    <w:rsid w:val="00633041"/>
    <w:rsid w:val="00633BF1"/>
    <w:rsid w:val="00634332"/>
    <w:rsid w:val="006366FD"/>
    <w:rsid w:val="00636944"/>
    <w:rsid w:val="00637F7D"/>
    <w:rsid w:val="006420D3"/>
    <w:rsid w:val="0064251E"/>
    <w:rsid w:val="00643CB6"/>
    <w:rsid w:val="00644BF4"/>
    <w:rsid w:val="00650ED8"/>
    <w:rsid w:val="00651D06"/>
    <w:rsid w:val="00652D54"/>
    <w:rsid w:val="006545CB"/>
    <w:rsid w:val="00654850"/>
    <w:rsid w:val="006564CF"/>
    <w:rsid w:val="006566AD"/>
    <w:rsid w:val="006609DD"/>
    <w:rsid w:val="00664534"/>
    <w:rsid w:val="00665926"/>
    <w:rsid w:val="0066661E"/>
    <w:rsid w:val="00670A2E"/>
    <w:rsid w:val="00670E9D"/>
    <w:rsid w:val="006722DA"/>
    <w:rsid w:val="00675562"/>
    <w:rsid w:val="00677805"/>
    <w:rsid w:val="006804E1"/>
    <w:rsid w:val="0068125E"/>
    <w:rsid w:val="00684E20"/>
    <w:rsid w:val="0068517B"/>
    <w:rsid w:val="006856EA"/>
    <w:rsid w:val="00687F59"/>
    <w:rsid w:val="00691E90"/>
    <w:rsid w:val="00693367"/>
    <w:rsid w:val="00696C3B"/>
    <w:rsid w:val="006A36E3"/>
    <w:rsid w:val="006A4318"/>
    <w:rsid w:val="006B206A"/>
    <w:rsid w:val="006B2BF5"/>
    <w:rsid w:val="006B4E44"/>
    <w:rsid w:val="006B7EC9"/>
    <w:rsid w:val="006D0978"/>
    <w:rsid w:val="006D1C1C"/>
    <w:rsid w:val="006E1486"/>
    <w:rsid w:val="006F0B1E"/>
    <w:rsid w:val="006F30D6"/>
    <w:rsid w:val="00700D25"/>
    <w:rsid w:val="00701391"/>
    <w:rsid w:val="00702C33"/>
    <w:rsid w:val="00703FB0"/>
    <w:rsid w:val="00707A72"/>
    <w:rsid w:val="00712987"/>
    <w:rsid w:val="007138FF"/>
    <w:rsid w:val="00713EFF"/>
    <w:rsid w:val="00714C5C"/>
    <w:rsid w:val="00715516"/>
    <w:rsid w:val="007157F0"/>
    <w:rsid w:val="00722D9E"/>
    <w:rsid w:val="00722F9B"/>
    <w:rsid w:val="00730A9D"/>
    <w:rsid w:val="007578A4"/>
    <w:rsid w:val="00764011"/>
    <w:rsid w:val="00764844"/>
    <w:rsid w:val="007667FD"/>
    <w:rsid w:val="00766DA1"/>
    <w:rsid w:val="00773646"/>
    <w:rsid w:val="00774A14"/>
    <w:rsid w:val="00775445"/>
    <w:rsid w:val="007853F7"/>
    <w:rsid w:val="0078716D"/>
    <w:rsid w:val="0078782D"/>
    <w:rsid w:val="00790474"/>
    <w:rsid w:val="00792767"/>
    <w:rsid w:val="00792DA6"/>
    <w:rsid w:val="00793EC3"/>
    <w:rsid w:val="00794DFD"/>
    <w:rsid w:val="007976FE"/>
    <w:rsid w:val="007A095C"/>
    <w:rsid w:val="007A1088"/>
    <w:rsid w:val="007A235D"/>
    <w:rsid w:val="007A72B4"/>
    <w:rsid w:val="007B104F"/>
    <w:rsid w:val="007B3206"/>
    <w:rsid w:val="007B4107"/>
    <w:rsid w:val="007B4640"/>
    <w:rsid w:val="007B70E2"/>
    <w:rsid w:val="007B777D"/>
    <w:rsid w:val="007C06CC"/>
    <w:rsid w:val="007C1D1D"/>
    <w:rsid w:val="007C497C"/>
    <w:rsid w:val="007C6C9C"/>
    <w:rsid w:val="007C7605"/>
    <w:rsid w:val="007D1D78"/>
    <w:rsid w:val="007D3552"/>
    <w:rsid w:val="007D37CD"/>
    <w:rsid w:val="007E3808"/>
    <w:rsid w:val="007E5E81"/>
    <w:rsid w:val="007F3B7C"/>
    <w:rsid w:val="007F4D6A"/>
    <w:rsid w:val="007F57B5"/>
    <w:rsid w:val="00802184"/>
    <w:rsid w:val="00803C18"/>
    <w:rsid w:val="0081284A"/>
    <w:rsid w:val="00813078"/>
    <w:rsid w:val="0081384E"/>
    <w:rsid w:val="00813F73"/>
    <w:rsid w:val="008146A8"/>
    <w:rsid w:val="00820544"/>
    <w:rsid w:val="008222AC"/>
    <w:rsid w:val="008227DA"/>
    <w:rsid w:val="00826D53"/>
    <w:rsid w:val="00842B18"/>
    <w:rsid w:val="008440A6"/>
    <w:rsid w:val="008449AC"/>
    <w:rsid w:val="008455E3"/>
    <w:rsid w:val="008605D9"/>
    <w:rsid w:val="00861584"/>
    <w:rsid w:val="00861F3D"/>
    <w:rsid w:val="0086233E"/>
    <w:rsid w:val="00866BE4"/>
    <w:rsid w:val="0086748E"/>
    <w:rsid w:val="008708D4"/>
    <w:rsid w:val="00872B14"/>
    <w:rsid w:val="008743A7"/>
    <w:rsid w:val="00874A19"/>
    <w:rsid w:val="00885567"/>
    <w:rsid w:val="00885A70"/>
    <w:rsid w:val="00886667"/>
    <w:rsid w:val="008912F8"/>
    <w:rsid w:val="00893121"/>
    <w:rsid w:val="008938C8"/>
    <w:rsid w:val="00896234"/>
    <w:rsid w:val="008A03A3"/>
    <w:rsid w:val="008A53EA"/>
    <w:rsid w:val="008A5C63"/>
    <w:rsid w:val="008B1404"/>
    <w:rsid w:val="008B149E"/>
    <w:rsid w:val="008B1B82"/>
    <w:rsid w:val="008B261E"/>
    <w:rsid w:val="008B479F"/>
    <w:rsid w:val="008B47DB"/>
    <w:rsid w:val="008B53F3"/>
    <w:rsid w:val="008B7645"/>
    <w:rsid w:val="008C1C14"/>
    <w:rsid w:val="008C394F"/>
    <w:rsid w:val="008D2A7A"/>
    <w:rsid w:val="008D485C"/>
    <w:rsid w:val="008D59E2"/>
    <w:rsid w:val="008E0081"/>
    <w:rsid w:val="008E6B8B"/>
    <w:rsid w:val="008E7FF2"/>
    <w:rsid w:val="008F39D3"/>
    <w:rsid w:val="008F57F2"/>
    <w:rsid w:val="008F619F"/>
    <w:rsid w:val="008F7EB8"/>
    <w:rsid w:val="00903E0D"/>
    <w:rsid w:val="00904114"/>
    <w:rsid w:val="00904393"/>
    <w:rsid w:val="009051E7"/>
    <w:rsid w:val="00906A12"/>
    <w:rsid w:val="00911B0F"/>
    <w:rsid w:val="00913DC5"/>
    <w:rsid w:val="009205BA"/>
    <w:rsid w:val="00920AE4"/>
    <w:rsid w:val="00922A74"/>
    <w:rsid w:val="0092414B"/>
    <w:rsid w:val="0094358F"/>
    <w:rsid w:val="00944D17"/>
    <w:rsid w:val="00945CC2"/>
    <w:rsid w:val="00946492"/>
    <w:rsid w:val="00946917"/>
    <w:rsid w:val="009538E9"/>
    <w:rsid w:val="00956FD5"/>
    <w:rsid w:val="00957E09"/>
    <w:rsid w:val="00961F69"/>
    <w:rsid w:val="009655DD"/>
    <w:rsid w:val="009700F1"/>
    <w:rsid w:val="00972CCE"/>
    <w:rsid w:val="0097420E"/>
    <w:rsid w:val="00975BB7"/>
    <w:rsid w:val="00977B4A"/>
    <w:rsid w:val="00981E08"/>
    <w:rsid w:val="009852A6"/>
    <w:rsid w:val="00987725"/>
    <w:rsid w:val="00993216"/>
    <w:rsid w:val="00994777"/>
    <w:rsid w:val="00995292"/>
    <w:rsid w:val="00995876"/>
    <w:rsid w:val="009968AD"/>
    <w:rsid w:val="009A1060"/>
    <w:rsid w:val="009A150A"/>
    <w:rsid w:val="009A3530"/>
    <w:rsid w:val="009A5474"/>
    <w:rsid w:val="009A5A38"/>
    <w:rsid w:val="009A643E"/>
    <w:rsid w:val="009A6CF9"/>
    <w:rsid w:val="009B00A4"/>
    <w:rsid w:val="009B4BCE"/>
    <w:rsid w:val="009B4E44"/>
    <w:rsid w:val="009B60E9"/>
    <w:rsid w:val="009B6F8C"/>
    <w:rsid w:val="009C32B2"/>
    <w:rsid w:val="009C4A0F"/>
    <w:rsid w:val="009C7F22"/>
    <w:rsid w:val="009D0BEA"/>
    <w:rsid w:val="009D2051"/>
    <w:rsid w:val="009D4C65"/>
    <w:rsid w:val="009D6E11"/>
    <w:rsid w:val="009E1FAE"/>
    <w:rsid w:val="009E22D5"/>
    <w:rsid w:val="009E23C8"/>
    <w:rsid w:val="009E4AC9"/>
    <w:rsid w:val="009E5964"/>
    <w:rsid w:val="009E5D12"/>
    <w:rsid w:val="009E63C4"/>
    <w:rsid w:val="009E737D"/>
    <w:rsid w:val="009F2B62"/>
    <w:rsid w:val="00A026C6"/>
    <w:rsid w:val="00A05F44"/>
    <w:rsid w:val="00A12C21"/>
    <w:rsid w:val="00A12FD4"/>
    <w:rsid w:val="00A1344B"/>
    <w:rsid w:val="00A1543A"/>
    <w:rsid w:val="00A16215"/>
    <w:rsid w:val="00A2110E"/>
    <w:rsid w:val="00A23ED9"/>
    <w:rsid w:val="00A272EB"/>
    <w:rsid w:val="00A27C81"/>
    <w:rsid w:val="00A32340"/>
    <w:rsid w:val="00A40214"/>
    <w:rsid w:val="00A442F2"/>
    <w:rsid w:val="00A51177"/>
    <w:rsid w:val="00A57AB5"/>
    <w:rsid w:val="00A71AF1"/>
    <w:rsid w:val="00A71DFE"/>
    <w:rsid w:val="00A805FE"/>
    <w:rsid w:val="00A82551"/>
    <w:rsid w:val="00A846E3"/>
    <w:rsid w:val="00A84D66"/>
    <w:rsid w:val="00A92EDB"/>
    <w:rsid w:val="00A93759"/>
    <w:rsid w:val="00A94347"/>
    <w:rsid w:val="00A95815"/>
    <w:rsid w:val="00AA1D58"/>
    <w:rsid w:val="00AA6402"/>
    <w:rsid w:val="00AA6B3B"/>
    <w:rsid w:val="00AB0C32"/>
    <w:rsid w:val="00AC66F0"/>
    <w:rsid w:val="00AD4AF7"/>
    <w:rsid w:val="00AD6464"/>
    <w:rsid w:val="00AE1B0B"/>
    <w:rsid w:val="00AE26E6"/>
    <w:rsid w:val="00AF4208"/>
    <w:rsid w:val="00B011D3"/>
    <w:rsid w:val="00B01B2E"/>
    <w:rsid w:val="00B02A20"/>
    <w:rsid w:val="00B02D05"/>
    <w:rsid w:val="00B04962"/>
    <w:rsid w:val="00B11304"/>
    <w:rsid w:val="00B12C98"/>
    <w:rsid w:val="00B2059F"/>
    <w:rsid w:val="00B22C03"/>
    <w:rsid w:val="00B23568"/>
    <w:rsid w:val="00B24198"/>
    <w:rsid w:val="00B24EFE"/>
    <w:rsid w:val="00B31F7C"/>
    <w:rsid w:val="00B3220B"/>
    <w:rsid w:val="00B33587"/>
    <w:rsid w:val="00B3470A"/>
    <w:rsid w:val="00B34735"/>
    <w:rsid w:val="00B347BB"/>
    <w:rsid w:val="00B36884"/>
    <w:rsid w:val="00B37EBC"/>
    <w:rsid w:val="00B45D8D"/>
    <w:rsid w:val="00B4726B"/>
    <w:rsid w:val="00B474A9"/>
    <w:rsid w:val="00B50DCF"/>
    <w:rsid w:val="00B5461E"/>
    <w:rsid w:val="00B546E7"/>
    <w:rsid w:val="00B600F2"/>
    <w:rsid w:val="00B61661"/>
    <w:rsid w:val="00B61920"/>
    <w:rsid w:val="00B637D6"/>
    <w:rsid w:val="00B679BA"/>
    <w:rsid w:val="00B70221"/>
    <w:rsid w:val="00B71D6F"/>
    <w:rsid w:val="00B805C1"/>
    <w:rsid w:val="00B8161F"/>
    <w:rsid w:val="00B83188"/>
    <w:rsid w:val="00B833EA"/>
    <w:rsid w:val="00B833F5"/>
    <w:rsid w:val="00B83679"/>
    <w:rsid w:val="00B84865"/>
    <w:rsid w:val="00B85DE4"/>
    <w:rsid w:val="00B92285"/>
    <w:rsid w:val="00B928FC"/>
    <w:rsid w:val="00BB418F"/>
    <w:rsid w:val="00BB6CEF"/>
    <w:rsid w:val="00BB7676"/>
    <w:rsid w:val="00BC01D7"/>
    <w:rsid w:val="00BC2A42"/>
    <w:rsid w:val="00BD08FA"/>
    <w:rsid w:val="00BD0F79"/>
    <w:rsid w:val="00BD3194"/>
    <w:rsid w:val="00BD3303"/>
    <w:rsid w:val="00BD3D27"/>
    <w:rsid w:val="00BD6906"/>
    <w:rsid w:val="00C01AA3"/>
    <w:rsid w:val="00C04A4F"/>
    <w:rsid w:val="00C04D44"/>
    <w:rsid w:val="00C054F5"/>
    <w:rsid w:val="00C13CA1"/>
    <w:rsid w:val="00C171EE"/>
    <w:rsid w:val="00C207BB"/>
    <w:rsid w:val="00C21C29"/>
    <w:rsid w:val="00C23B95"/>
    <w:rsid w:val="00C23ECB"/>
    <w:rsid w:val="00C2733C"/>
    <w:rsid w:val="00C317D1"/>
    <w:rsid w:val="00C40966"/>
    <w:rsid w:val="00C4281D"/>
    <w:rsid w:val="00C43038"/>
    <w:rsid w:val="00C447B9"/>
    <w:rsid w:val="00C4786B"/>
    <w:rsid w:val="00C52A3D"/>
    <w:rsid w:val="00C53614"/>
    <w:rsid w:val="00C54812"/>
    <w:rsid w:val="00C56173"/>
    <w:rsid w:val="00C564E1"/>
    <w:rsid w:val="00C575C3"/>
    <w:rsid w:val="00C6101C"/>
    <w:rsid w:val="00C63EAC"/>
    <w:rsid w:val="00C63FBE"/>
    <w:rsid w:val="00C64209"/>
    <w:rsid w:val="00C64EB0"/>
    <w:rsid w:val="00C67568"/>
    <w:rsid w:val="00C71870"/>
    <w:rsid w:val="00C73C8E"/>
    <w:rsid w:val="00C770F5"/>
    <w:rsid w:val="00C8223C"/>
    <w:rsid w:val="00C82CE3"/>
    <w:rsid w:val="00C82F36"/>
    <w:rsid w:val="00C83F12"/>
    <w:rsid w:val="00C85806"/>
    <w:rsid w:val="00C94151"/>
    <w:rsid w:val="00CA1724"/>
    <w:rsid w:val="00CA2A1C"/>
    <w:rsid w:val="00CB0861"/>
    <w:rsid w:val="00CB16BB"/>
    <w:rsid w:val="00CB1F23"/>
    <w:rsid w:val="00CB4B38"/>
    <w:rsid w:val="00CB62C0"/>
    <w:rsid w:val="00CC6CE4"/>
    <w:rsid w:val="00CD0EF1"/>
    <w:rsid w:val="00CD51DD"/>
    <w:rsid w:val="00CD5B77"/>
    <w:rsid w:val="00CD6F43"/>
    <w:rsid w:val="00CD7160"/>
    <w:rsid w:val="00CD74D4"/>
    <w:rsid w:val="00CD77F7"/>
    <w:rsid w:val="00CD7BC1"/>
    <w:rsid w:val="00CE1F47"/>
    <w:rsid w:val="00CE70DD"/>
    <w:rsid w:val="00CF1200"/>
    <w:rsid w:val="00D0239E"/>
    <w:rsid w:val="00D03238"/>
    <w:rsid w:val="00D045A1"/>
    <w:rsid w:val="00D13D3E"/>
    <w:rsid w:val="00D210A1"/>
    <w:rsid w:val="00D2169B"/>
    <w:rsid w:val="00D26308"/>
    <w:rsid w:val="00D2673E"/>
    <w:rsid w:val="00D33405"/>
    <w:rsid w:val="00D37FDC"/>
    <w:rsid w:val="00D40AD0"/>
    <w:rsid w:val="00D5362D"/>
    <w:rsid w:val="00D55125"/>
    <w:rsid w:val="00D55279"/>
    <w:rsid w:val="00D5585A"/>
    <w:rsid w:val="00D571A0"/>
    <w:rsid w:val="00D57790"/>
    <w:rsid w:val="00D60BE5"/>
    <w:rsid w:val="00D6643F"/>
    <w:rsid w:val="00D6706D"/>
    <w:rsid w:val="00D705D1"/>
    <w:rsid w:val="00D75CBF"/>
    <w:rsid w:val="00D76E62"/>
    <w:rsid w:val="00D803D6"/>
    <w:rsid w:val="00D8147F"/>
    <w:rsid w:val="00D859D9"/>
    <w:rsid w:val="00D860D1"/>
    <w:rsid w:val="00D9010A"/>
    <w:rsid w:val="00D947CB"/>
    <w:rsid w:val="00D97900"/>
    <w:rsid w:val="00DA0B06"/>
    <w:rsid w:val="00DA43B4"/>
    <w:rsid w:val="00DA4582"/>
    <w:rsid w:val="00DA636A"/>
    <w:rsid w:val="00DA7AC1"/>
    <w:rsid w:val="00DB1A24"/>
    <w:rsid w:val="00DB2629"/>
    <w:rsid w:val="00DB4CE1"/>
    <w:rsid w:val="00DC3ECD"/>
    <w:rsid w:val="00DD064C"/>
    <w:rsid w:val="00DD228F"/>
    <w:rsid w:val="00DD467C"/>
    <w:rsid w:val="00DD6F92"/>
    <w:rsid w:val="00DE7EAA"/>
    <w:rsid w:val="00DF091F"/>
    <w:rsid w:val="00E018E4"/>
    <w:rsid w:val="00E064D0"/>
    <w:rsid w:val="00E07191"/>
    <w:rsid w:val="00E104E8"/>
    <w:rsid w:val="00E13953"/>
    <w:rsid w:val="00E139C6"/>
    <w:rsid w:val="00E13EED"/>
    <w:rsid w:val="00E143CE"/>
    <w:rsid w:val="00E14906"/>
    <w:rsid w:val="00E21EAB"/>
    <w:rsid w:val="00E27645"/>
    <w:rsid w:val="00E340F2"/>
    <w:rsid w:val="00E37441"/>
    <w:rsid w:val="00E415AB"/>
    <w:rsid w:val="00E41B43"/>
    <w:rsid w:val="00E41F4E"/>
    <w:rsid w:val="00E42414"/>
    <w:rsid w:val="00E443F5"/>
    <w:rsid w:val="00E450E0"/>
    <w:rsid w:val="00E5265D"/>
    <w:rsid w:val="00E56B3F"/>
    <w:rsid w:val="00E5767F"/>
    <w:rsid w:val="00E607DE"/>
    <w:rsid w:val="00E61214"/>
    <w:rsid w:val="00E652B8"/>
    <w:rsid w:val="00E67075"/>
    <w:rsid w:val="00E801BC"/>
    <w:rsid w:val="00E80E21"/>
    <w:rsid w:val="00E80E49"/>
    <w:rsid w:val="00E81B8E"/>
    <w:rsid w:val="00E85D1B"/>
    <w:rsid w:val="00E94095"/>
    <w:rsid w:val="00E96913"/>
    <w:rsid w:val="00E9720E"/>
    <w:rsid w:val="00E97AC1"/>
    <w:rsid w:val="00EA0392"/>
    <w:rsid w:val="00EA1CFD"/>
    <w:rsid w:val="00EA5169"/>
    <w:rsid w:val="00EA6D5A"/>
    <w:rsid w:val="00EB0ED2"/>
    <w:rsid w:val="00EB1A4B"/>
    <w:rsid w:val="00EB57FC"/>
    <w:rsid w:val="00EC04D5"/>
    <w:rsid w:val="00EC1B2D"/>
    <w:rsid w:val="00EC540A"/>
    <w:rsid w:val="00ED7DC7"/>
    <w:rsid w:val="00EE2503"/>
    <w:rsid w:val="00EE2B5D"/>
    <w:rsid w:val="00EE49D0"/>
    <w:rsid w:val="00EE5932"/>
    <w:rsid w:val="00EE6D96"/>
    <w:rsid w:val="00EF5278"/>
    <w:rsid w:val="00EF775F"/>
    <w:rsid w:val="00EF7B53"/>
    <w:rsid w:val="00EF7F23"/>
    <w:rsid w:val="00F00702"/>
    <w:rsid w:val="00F030D2"/>
    <w:rsid w:val="00F03FE2"/>
    <w:rsid w:val="00F0608E"/>
    <w:rsid w:val="00F15F59"/>
    <w:rsid w:val="00F15FAF"/>
    <w:rsid w:val="00F16069"/>
    <w:rsid w:val="00F16F5A"/>
    <w:rsid w:val="00F2790E"/>
    <w:rsid w:val="00F30D46"/>
    <w:rsid w:val="00F3793B"/>
    <w:rsid w:val="00F37F13"/>
    <w:rsid w:val="00F41C5E"/>
    <w:rsid w:val="00F45201"/>
    <w:rsid w:val="00F5452C"/>
    <w:rsid w:val="00F56A56"/>
    <w:rsid w:val="00F576AC"/>
    <w:rsid w:val="00F57FCF"/>
    <w:rsid w:val="00F61582"/>
    <w:rsid w:val="00F6181F"/>
    <w:rsid w:val="00F63765"/>
    <w:rsid w:val="00F728F2"/>
    <w:rsid w:val="00F856F0"/>
    <w:rsid w:val="00F94D88"/>
    <w:rsid w:val="00F95479"/>
    <w:rsid w:val="00F955AC"/>
    <w:rsid w:val="00F971CB"/>
    <w:rsid w:val="00F97257"/>
    <w:rsid w:val="00FB1EF6"/>
    <w:rsid w:val="00FB2ECE"/>
    <w:rsid w:val="00FB3E11"/>
    <w:rsid w:val="00FB5D76"/>
    <w:rsid w:val="00FB60B2"/>
    <w:rsid w:val="00FB7AEB"/>
    <w:rsid w:val="00FB7D49"/>
    <w:rsid w:val="00FC3137"/>
    <w:rsid w:val="00FC5F81"/>
    <w:rsid w:val="00FC6356"/>
    <w:rsid w:val="00FC7A32"/>
    <w:rsid w:val="00FD0892"/>
    <w:rsid w:val="00FD0F78"/>
    <w:rsid w:val="00FD1644"/>
    <w:rsid w:val="00FD1810"/>
    <w:rsid w:val="00FD18C7"/>
    <w:rsid w:val="00FD4571"/>
    <w:rsid w:val="00FD5975"/>
    <w:rsid w:val="00FD6FC3"/>
    <w:rsid w:val="00FE17EB"/>
    <w:rsid w:val="00FE1B61"/>
    <w:rsid w:val="00FE492A"/>
    <w:rsid w:val="00FE4A8D"/>
    <w:rsid w:val="00FF0426"/>
    <w:rsid w:val="00FF059F"/>
    <w:rsid w:val="00FF0E71"/>
    <w:rsid w:val="00FF1B23"/>
    <w:rsid w:val="00FF1D21"/>
    <w:rsid w:val="00FF5F20"/>
    <w:rsid w:val="00FF7711"/>
    <w:rsid w:val="00FF7898"/>
    <w:rsid w:val="00FF7F18"/>
    <w:rsid w:val="010B6346"/>
    <w:rsid w:val="010D5FC6"/>
    <w:rsid w:val="0119785A"/>
    <w:rsid w:val="011B0B5F"/>
    <w:rsid w:val="016B1BE3"/>
    <w:rsid w:val="016E4D66"/>
    <w:rsid w:val="0185278D"/>
    <w:rsid w:val="01877E8E"/>
    <w:rsid w:val="01B81CE2"/>
    <w:rsid w:val="01BA73E4"/>
    <w:rsid w:val="01C247F0"/>
    <w:rsid w:val="01CE3E86"/>
    <w:rsid w:val="01DA1E97"/>
    <w:rsid w:val="01DB7918"/>
    <w:rsid w:val="01E84A30"/>
    <w:rsid w:val="01FF4655"/>
    <w:rsid w:val="021D3C05"/>
    <w:rsid w:val="022D3E9F"/>
    <w:rsid w:val="023C66B8"/>
    <w:rsid w:val="02433E45"/>
    <w:rsid w:val="02607B71"/>
    <w:rsid w:val="02623074"/>
    <w:rsid w:val="02990FD0"/>
    <w:rsid w:val="02B42E7F"/>
    <w:rsid w:val="0304067F"/>
    <w:rsid w:val="03762F3D"/>
    <w:rsid w:val="03926FEA"/>
    <w:rsid w:val="03A00728"/>
    <w:rsid w:val="03CF104D"/>
    <w:rsid w:val="03D14550"/>
    <w:rsid w:val="03D17DD3"/>
    <w:rsid w:val="03F76CE7"/>
    <w:rsid w:val="04521626"/>
    <w:rsid w:val="046837CA"/>
    <w:rsid w:val="049864E7"/>
    <w:rsid w:val="04A03924"/>
    <w:rsid w:val="04A226AA"/>
    <w:rsid w:val="04A4232A"/>
    <w:rsid w:val="04AE2C39"/>
    <w:rsid w:val="04C4194E"/>
    <w:rsid w:val="04D01EF4"/>
    <w:rsid w:val="04D5637C"/>
    <w:rsid w:val="04F77BB6"/>
    <w:rsid w:val="05212F78"/>
    <w:rsid w:val="054F27C3"/>
    <w:rsid w:val="05500244"/>
    <w:rsid w:val="056A4671"/>
    <w:rsid w:val="056D55F6"/>
    <w:rsid w:val="0584521B"/>
    <w:rsid w:val="05CC52B3"/>
    <w:rsid w:val="05F27A4D"/>
    <w:rsid w:val="05F332D1"/>
    <w:rsid w:val="05FB28DB"/>
    <w:rsid w:val="061D4115"/>
    <w:rsid w:val="062A342B"/>
    <w:rsid w:val="062D43AF"/>
    <w:rsid w:val="06436553"/>
    <w:rsid w:val="064D7BB5"/>
    <w:rsid w:val="06813E39"/>
    <w:rsid w:val="06A430F4"/>
    <w:rsid w:val="06AC4A5F"/>
    <w:rsid w:val="06BC079B"/>
    <w:rsid w:val="06C071A1"/>
    <w:rsid w:val="071B07B5"/>
    <w:rsid w:val="07572B98"/>
    <w:rsid w:val="07716FC5"/>
    <w:rsid w:val="07787E6B"/>
    <w:rsid w:val="078D3072"/>
    <w:rsid w:val="078D77EF"/>
    <w:rsid w:val="07B64236"/>
    <w:rsid w:val="07BD5DBF"/>
    <w:rsid w:val="07D06FDE"/>
    <w:rsid w:val="07D337E6"/>
    <w:rsid w:val="07E2214C"/>
    <w:rsid w:val="07F304BF"/>
    <w:rsid w:val="082D517A"/>
    <w:rsid w:val="08377C87"/>
    <w:rsid w:val="084A6CA8"/>
    <w:rsid w:val="08633FCF"/>
    <w:rsid w:val="08686258"/>
    <w:rsid w:val="08830107"/>
    <w:rsid w:val="08B35053"/>
    <w:rsid w:val="092B5F96"/>
    <w:rsid w:val="09317E9F"/>
    <w:rsid w:val="09503FD7"/>
    <w:rsid w:val="09642C78"/>
    <w:rsid w:val="096E5786"/>
    <w:rsid w:val="09735491"/>
    <w:rsid w:val="09762B92"/>
    <w:rsid w:val="09862E2D"/>
    <w:rsid w:val="09B12D77"/>
    <w:rsid w:val="09C07B0E"/>
    <w:rsid w:val="09C87119"/>
    <w:rsid w:val="09F81E67"/>
    <w:rsid w:val="09FD1B72"/>
    <w:rsid w:val="0A16051D"/>
    <w:rsid w:val="0A7F0E46"/>
    <w:rsid w:val="0A7F46C9"/>
    <w:rsid w:val="0A9B4EF3"/>
    <w:rsid w:val="0AA7130D"/>
    <w:rsid w:val="0AE443EE"/>
    <w:rsid w:val="0AE5406E"/>
    <w:rsid w:val="0AFD1714"/>
    <w:rsid w:val="0B285DDC"/>
    <w:rsid w:val="0B46538C"/>
    <w:rsid w:val="0B61723B"/>
    <w:rsid w:val="0B6F074F"/>
    <w:rsid w:val="0B832C72"/>
    <w:rsid w:val="0BA81BAD"/>
    <w:rsid w:val="0BAE3AB7"/>
    <w:rsid w:val="0BB04A3B"/>
    <w:rsid w:val="0BB124BD"/>
    <w:rsid w:val="0BB27F3E"/>
    <w:rsid w:val="0BE74F15"/>
    <w:rsid w:val="0C13125D"/>
    <w:rsid w:val="0C2B6903"/>
    <w:rsid w:val="0C2D1E06"/>
    <w:rsid w:val="0C30660E"/>
    <w:rsid w:val="0C493935"/>
    <w:rsid w:val="0C5B6F9A"/>
    <w:rsid w:val="0C603EF2"/>
    <w:rsid w:val="0C840297"/>
    <w:rsid w:val="0C870BF1"/>
    <w:rsid w:val="0CB71D6A"/>
    <w:rsid w:val="0CD33899"/>
    <w:rsid w:val="0CF031C9"/>
    <w:rsid w:val="0CF208CB"/>
    <w:rsid w:val="0CFA5CD7"/>
    <w:rsid w:val="0CFB3759"/>
    <w:rsid w:val="0D134413"/>
    <w:rsid w:val="0D165607"/>
    <w:rsid w:val="0D177805"/>
    <w:rsid w:val="0D483858"/>
    <w:rsid w:val="0D4E5761"/>
    <w:rsid w:val="0D524167"/>
    <w:rsid w:val="0D766925"/>
    <w:rsid w:val="0D870DBE"/>
    <w:rsid w:val="0D8A1D43"/>
    <w:rsid w:val="0D8A7787"/>
    <w:rsid w:val="0DAC6DFF"/>
    <w:rsid w:val="0DB8738F"/>
    <w:rsid w:val="0DC17C9E"/>
    <w:rsid w:val="0DD54741"/>
    <w:rsid w:val="0DE314D8"/>
    <w:rsid w:val="0DE35C55"/>
    <w:rsid w:val="0DF748F5"/>
    <w:rsid w:val="0E20133D"/>
    <w:rsid w:val="0E3A6663"/>
    <w:rsid w:val="0E486C7E"/>
    <w:rsid w:val="0E575C13"/>
    <w:rsid w:val="0E65475F"/>
    <w:rsid w:val="0E7D16D6"/>
    <w:rsid w:val="0E7E7158"/>
    <w:rsid w:val="0EBE68BC"/>
    <w:rsid w:val="0EC30B46"/>
    <w:rsid w:val="0ED158DD"/>
    <w:rsid w:val="0EED520D"/>
    <w:rsid w:val="0F075DB7"/>
    <w:rsid w:val="0F1E2159"/>
    <w:rsid w:val="0F2B146F"/>
    <w:rsid w:val="0F4B55A7"/>
    <w:rsid w:val="0F5C7A3F"/>
    <w:rsid w:val="0F673852"/>
    <w:rsid w:val="0F721BE3"/>
    <w:rsid w:val="0F8143FC"/>
    <w:rsid w:val="0F8C278D"/>
    <w:rsid w:val="0FBA10DE"/>
    <w:rsid w:val="0FBF1CE2"/>
    <w:rsid w:val="0FC64EF0"/>
    <w:rsid w:val="0FD218C0"/>
    <w:rsid w:val="100F2D66"/>
    <w:rsid w:val="10111AED"/>
    <w:rsid w:val="10181477"/>
    <w:rsid w:val="1029680A"/>
    <w:rsid w:val="103D5E34"/>
    <w:rsid w:val="10406DB9"/>
    <w:rsid w:val="10460285"/>
    <w:rsid w:val="10771491"/>
    <w:rsid w:val="108E4939"/>
    <w:rsid w:val="10C45D0D"/>
    <w:rsid w:val="10DE59BD"/>
    <w:rsid w:val="10E075B8"/>
    <w:rsid w:val="10E16942"/>
    <w:rsid w:val="10E37959"/>
    <w:rsid w:val="110E4E87"/>
    <w:rsid w:val="112C7CBB"/>
    <w:rsid w:val="113C7F55"/>
    <w:rsid w:val="117E4242"/>
    <w:rsid w:val="11AB188E"/>
    <w:rsid w:val="11AC730F"/>
    <w:rsid w:val="11C057D7"/>
    <w:rsid w:val="11D3174D"/>
    <w:rsid w:val="11DA32D7"/>
    <w:rsid w:val="11EC0FF2"/>
    <w:rsid w:val="11FB708E"/>
    <w:rsid w:val="120B18A7"/>
    <w:rsid w:val="12306264"/>
    <w:rsid w:val="1285376F"/>
    <w:rsid w:val="128611F1"/>
    <w:rsid w:val="128D0B7C"/>
    <w:rsid w:val="12A44024"/>
    <w:rsid w:val="12B87441"/>
    <w:rsid w:val="12CA3F03"/>
    <w:rsid w:val="12D0036B"/>
    <w:rsid w:val="12F108A0"/>
    <w:rsid w:val="12F64D28"/>
    <w:rsid w:val="13030435"/>
    <w:rsid w:val="13060846"/>
    <w:rsid w:val="130C0D15"/>
    <w:rsid w:val="13110DD5"/>
    <w:rsid w:val="132171A7"/>
    <w:rsid w:val="132D2C84"/>
    <w:rsid w:val="1345032A"/>
    <w:rsid w:val="136662E0"/>
    <w:rsid w:val="13685067"/>
    <w:rsid w:val="13697265"/>
    <w:rsid w:val="13706BF0"/>
    <w:rsid w:val="137455F6"/>
    <w:rsid w:val="13795301"/>
    <w:rsid w:val="13A74B4C"/>
    <w:rsid w:val="13A972BB"/>
    <w:rsid w:val="13B80669"/>
    <w:rsid w:val="13BF1148"/>
    <w:rsid w:val="13D57C19"/>
    <w:rsid w:val="13E15C2A"/>
    <w:rsid w:val="13F526CC"/>
    <w:rsid w:val="141D0DF9"/>
    <w:rsid w:val="144968D3"/>
    <w:rsid w:val="144F625E"/>
    <w:rsid w:val="145F42FA"/>
    <w:rsid w:val="14642527"/>
    <w:rsid w:val="147D38AA"/>
    <w:rsid w:val="1485453A"/>
    <w:rsid w:val="1489513E"/>
    <w:rsid w:val="148F7048"/>
    <w:rsid w:val="149547D4"/>
    <w:rsid w:val="14AB30F5"/>
    <w:rsid w:val="14AF1AFB"/>
    <w:rsid w:val="14B97E8C"/>
    <w:rsid w:val="14CF0869"/>
    <w:rsid w:val="14EF0366"/>
    <w:rsid w:val="15193728"/>
    <w:rsid w:val="151E3433"/>
    <w:rsid w:val="1556100F"/>
    <w:rsid w:val="155A5817"/>
    <w:rsid w:val="15640325"/>
    <w:rsid w:val="1588725F"/>
    <w:rsid w:val="159F4C86"/>
    <w:rsid w:val="15B73FDE"/>
    <w:rsid w:val="15CE07C3"/>
    <w:rsid w:val="15D476DF"/>
    <w:rsid w:val="15E31EF8"/>
    <w:rsid w:val="15EC4D86"/>
    <w:rsid w:val="161271C4"/>
    <w:rsid w:val="16244EE0"/>
    <w:rsid w:val="162C4CD3"/>
    <w:rsid w:val="16404810"/>
    <w:rsid w:val="16604D44"/>
    <w:rsid w:val="168135A0"/>
    <w:rsid w:val="1683077C"/>
    <w:rsid w:val="16853C7F"/>
    <w:rsid w:val="16895F09"/>
    <w:rsid w:val="16936818"/>
    <w:rsid w:val="16A257AE"/>
    <w:rsid w:val="16AB3EBF"/>
    <w:rsid w:val="16BA66D8"/>
    <w:rsid w:val="16D93709"/>
    <w:rsid w:val="170148CE"/>
    <w:rsid w:val="170532D4"/>
    <w:rsid w:val="17072F54"/>
    <w:rsid w:val="171F05FA"/>
    <w:rsid w:val="172E0C15"/>
    <w:rsid w:val="1761016A"/>
    <w:rsid w:val="178B56BC"/>
    <w:rsid w:val="17926BDE"/>
    <w:rsid w:val="17A9055F"/>
    <w:rsid w:val="17BB757F"/>
    <w:rsid w:val="17C5087A"/>
    <w:rsid w:val="17D271A5"/>
    <w:rsid w:val="18116C89"/>
    <w:rsid w:val="18135A10"/>
    <w:rsid w:val="18376EC9"/>
    <w:rsid w:val="18382877"/>
    <w:rsid w:val="183E42D5"/>
    <w:rsid w:val="184D326B"/>
    <w:rsid w:val="186C3B20"/>
    <w:rsid w:val="186F39FB"/>
    <w:rsid w:val="187212AC"/>
    <w:rsid w:val="18893CB5"/>
    <w:rsid w:val="188E5C53"/>
    <w:rsid w:val="189B6BED"/>
    <w:rsid w:val="18B52979"/>
    <w:rsid w:val="18BA3C1F"/>
    <w:rsid w:val="18D966D2"/>
    <w:rsid w:val="18EE2DF4"/>
    <w:rsid w:val="18F63A84"/>
    <w:rsid w:val="19011E15"/>
    <w:rsid w:val="192D615C"/>
    <w:rsid w:val="193B5472"/>
    <w:rsid w:val="193C2EF3"/>
    <w:rsid w:val="196B01BF"/>
    <w:rsid w:val="196E6BC6"/>
    <w:rsid w:val="19946E05"/>
    <w:rsid w:val="19A603A4"/>
    <w:rsid w:val="19DC4FFB"/>
    <w:rsid w:val="19DC71FA"/>
    <w:rsid w:val="1A096DC4"/>
    <w:rsid w:val="1A3C2A96"/>
    <w:rsid w:val="1A437EA3"/>
    <w:rsid w:val="1A4D625A"/>
    <w:rsid w:val="1AA21541"/>
    <w:rsid w:val="1ADB711C"/>
    <w:rsid w:val="1ADF5B23"/>
    <w:rsid w:val="1AE055F1"/>
    <w:rsid w:val="1AEE033B"/>
    <w:rsid w:val="1AF0383F"/>
    <w:rsid w:val="1B134CF8"/>
    <w:rsid w:val="1B20658C"/>
    <w:rsid w:val="1B3D56D0"/>
    <w:rsid w:val="1B647165"/>
    <w:rsid w:val="1BC4291D"/>
    <w:rsid w:val="1C282229"/>
    <w:rsid w:val="1C6A30AB"/>
    <w:rsid w:val="1C8474D8"/>
    <w:rsid w:val="1C8A35E0"/>
    <w:rsid w:val="1CBE05B7"/>
    <w:rsid w:val="1CCF0851"/>
    <w:rsid w:val="1CF40A91"/>
    <w:rsid w:val="1CF52C8F"/>
    <w:rsid w:val="1CFA24B4"/>
    <w:rsid w:val="1CFC5E9D"/>
    <w:rsid w:val="1D1F3AD3"/>
    <w:rsid w:val="1D40568D"/>
    <w:rsid w:val="1D5020A4"/>
    <w:rsid w:val="1D652BD4"/>
    <w:rsid w:val="1D680304"/>
    <w:rsid w:val="1D733D04"/>
    <w:rsid w:val="1D7A2EE8"/>
    <w:rsid w:val="1D835D76"/>
    <w:rsid w:val="1D85530F"/>
    <w:rsid w:val="1D9A1E2F"/>
    <w:rsid w:val="1D9D21A3"/>
    <w:rsid w:val="1DB60B4F"/>
    <w:rsid w:val="1DCF03F4"/>
    <w:rsid w:val="1DD016F9"/>
    <w:rsid w:val="1DF276AF"/>
    <w:rsid w:val="1DF34E02"/>
    <w:rsid w:val="1E3E7FF5"/>
    <w:rsid w:val="1E5D6D5E"/>
    <w:rsid w:val="1E834A1F"/>
    <w:rsid w:val="1E896929"/>
    <w:rsid w:val="1E8D412F"/>
    <w:rsid w:val="1E8F2A30"/>
    <w:rsid w:val="1E996BC3"/>
    <w:rsid w:val="1E9A4645"/>
    <w:rsid w:val="1E9C42C4"/>
    <w:rsid w:val="1EAE5864"/>
    <w:rsid w:val="1ED43525"/>
    <w:rsid w:val="1EDE05B1"/>
    <w:rsid w:val="1EEE084B"/>
    <w:rsid w:val="1F28772C"/>
    <w:rsid w:val="1F3C63CC"/>
    <w:rsid w:val="1F43435A"/>
    <w:rsid w:val="1F7155A1"/>
    <w:rsid w:val="1FA24E77"/>
    <w:rsid w:val="1FBE0F24"/>
    <w:rsid w:val="1FC62AAD"/>
    <w:rsid w:val="1FC73DB2"/>
    <w:rsid w:val="1FD146C1"/>
    <w:rsid w:val="2008481B"/>
    <w:rsid w:val="202D6FD9"/>
    <w:rsid w:val="20477AF8"/>
    <w:rsid w:val="204D3C8B"/>
    <w:rsid w:val="20800FE2"/>
    <w:rsid w:val="20A03A95"/>
    <w:rsid w:val="20A47F1D"/>
    <w:rsid w:val="20E9190B"/>
    <w:rsid w:val="21057ADE"/>
    <w:rsid w:val="210E62C7"/>
    <w:rsid w:val="211B1AB0"/>
    <w:rsid w:val="211C55DD"/>
    <w:rsid w:val="212F4501"/>
    <w:rsid w:val="21592EC3"/>
    <w:rsid w:val="216B0BDF"/>
    <w:rsid w:val="217B7400"/>
    <w:rsid w:val="21B14BD7"/>
    <w:rsid w:val="21B657DB"/>
    <w:rsid w:val="21BB7B75"/>
    <w:rsid w:val="21BC76E5"/>
    <w:rsid w:val="21C24E71"/>
    <w:rsid w:val="21FF3EB7"/>
    <w:rsid w:val="224941CB"/>
    <w:rsid w:val="224D11D2"/>
    <w:rsid w:val="22690B02"/>
    <w:rsid w:val="22727213"/>
    <w:rsid w:val="2284652E"/>
    <w:rsid w:val="22854BAF"/>
    <w:rsid w:val="228C7DBD"/>
    <w:rsid w:val="22B03475"/>
    <w:rsid w:val="22C57222"/>
    <w:rsid w:val="22D401B1"/>
    <w:rsid w:val="22F42C65"/>
    <w:rsid w:val="231A50A3"/>
    <w:rsid w:val="2320282F"/>
    <w:rsid w:val="23270952"/>
    <w:rsid w:val="233649D3"/>
    <w:rsid w:val="234704F0"/>
    <w:rsid w:val="234F7AFB"/>
    <w:rsid w:val="23574F07"/>
    <w:rsid w:val="23593C8E"/>
    <w:rsid w:val="236E03B0"/>
    <w:rsid w:val="23757D3B"/>
    <w:rsid w:val="237D7345"/>
    <w:rsid w:val="240F793B"/>
    <w:rsid w:val="24267B5E"/>
    <w:rsid w:val="242C1A68"/>
    <w:rsid w:val="244016C1"/>
    <w:rsid w:val="24423C0B"/>
    <w:rsid w:val="247F01ED"/>
    <w:rsid w:val="248A1E01"/>
    <w:rsid w:val="250F4259"/>
    <w:rsid w:val="252765A5"/>
    <w:rsid w:val="25477C36"/>
    <w:rsid w:val="25883C48"/>
    <w:rsid w:val="25C0407C"/>
    <w:rsid w:val="25DC0129"/>
    <w:rsid w:val="25DE362C"/>
    <w:rsid w:val="25E06B30"/>
    <w:rsid w:val="2629602A"/>
    <w:rsid w:val="268663C4"/>
    <w:rsid w:val="268F1252"/>
    <w:rsid w:val="26981B61"/>
    <w:rsid w:val="26AD2A00"/>
    <w:rsid w:val="26F121F0"/>
    <w:rsid w:val="2702378F"/>
    <w:rsid w:val="27097897"/>
    <w:rsid w:val="2715112B"/>
    <w:rsid w:val="27424579"/>
    <w:rsid w:val="274D4B08"/>
    <w:rsid w:val="275C5122"/>
    <w:rsid w:val="27765760"/>
    <w:rsid w:val="27894255"/>
    <w:rsid w:val="27D07660"/>
    <w:rsid w:val="27FF492C"/>
    <w:rsid w:val="281B54AE"/>
    <w:rsid w:val="281C3EDC"/>
    <w:rsid w:val="284827A1"/>
    <w:rsid w:val="286133E5"/>
    <w:rsid w:val="28792077"/>
    <w:rsid w:val="28B232D6"/>
    <w:rsid w:val="28C433F0"/>
    <w:rsid w:val="28DD431A"/>
    <w:rsid w:val="28F81431"/>
    <w:rsid w:val="291256ED"/>
    <w:rsid w:val="2913316F"/>
    <w:rsid w:val="29156672"/>
    <w:rsid w:val="29200286"/>
    <w:rsid w:val="2935022C"/>
    <w:rsid w:val="29377EAB"/>
    <w:rsid w:val="293E52B8"/>
    <w:rsid w:val="293F2D39"/>
    <w:rsid w:val="294B32A6"/>
    <w:rsid w:val="294C7E51"/>
    <w:rsid w:val="2969197F"/>
    <w:rsid w:val="299B7BD0"/>
    <w:rsid w:val="29AF6870"/>
    <w:rsid w:val="29B661FB"/>
    <w:rsid w:val="29BA4C02"/>
    <w:rsid w:val="29C73F17"/>
    <w:rsid w:val="29C8521C"/>
    <w:rsid w:val="29CE0EB9"/>
    <w:rsid w:val="29D741B2"/>
    <w:rsid w:val="29DF73C0"/>
    <w:rsid w:val="2A074D01"/>
    <w:rsid w:val="2A10208A"/>
    <w:rsid w:val="2A2C74BF"/>
    <w:rsid w:val="2A3A4256"/>
    <w:rsid w:val="2A4028DC"/>
    <w:rsid w:val="2A6C5EBF"/>
    <w:rsid w:val="2A71692E"/>
    <w:rsid w:val="2A7C2741"/>
    <w:rsid w:val="2A8F1762"/>
    <w:rsid w:val="2A9610ED"/>
    <w:rsid w:val="2A994270"/>
    <w:rsid w:val="2A9D2C76"/>
    <w:rsid w:val="2ABD78EF"/>
    <w:rsid w:val="2ACA02C2"/>
    <w:rsid w:val="2AD33150"/>
    <w:rsid w:val="2AE311EC"/>
    <w:rsid w:val="2AF8208B"/>
    <w:rsid w:val="2B0D67AD"/>
    <w:rsid w:val="2B1B478D"/>
    <w:rsid w:val="2B4D2808"/>
    <w:rsid w:val="2B5112B3"/>
    <w:rsid w:val="2B552424"/>
    <w:rsid w:val="2B987A16"/>
    <w:rsid w:val="2BA0580A"/>
    <w:rsid w:val="2BA35DA7"/>
    <w:rsid w:val="2BB97F4A"/>
    <w:rsid w:val="2BBB564C"/>
    <w:rsid w:val="2BBC30CD"/>
    <w:rsid w:val="2BC67260"/>
    <w:rsid w:val="2BD94BFC"/>
    <w:rsid w:val="2BDA267D"/>
    <w:rsid w:val="2BFC3EB7"/>
    <w:rsid w:val="2C100F16"/>
    <w:rsid w:val="2C413326"/>
    <w:rsid w:val="2C4E52C2"/>
    <w:rsid w:val="2C68486B"/>
    <w:rsid w:val="2C701C77"/>
    <w:rsid w:val="2C781282"/>
    <w:rsid w:val="2C7B2207"/>
    <w:rsid w:val="2C7C16AC"/>
    <w:rsid w:val="2CA60ACC"/>
    <w:rsid w:val="2CA7654E"/>
    <w:rsid w:val="2CAD0457"/>
    <w:rsid w:val="2CC43900"/>
    <w:rsid w:val="2CEC7043"/>
    <w:rsid w:val="2CFD4D5E"/>
    <w:rsid w:val="2D1026FA"/>
    <w:rsid w:val="2D4454D3"/>
    <w:rsid w:val="2D560C70"/>
    <w:rsid w:val="2D5D3B80"/>
    <w:rsid w:val="2D73499D"/>
    <w:rsid w:val="2D7A4328"/>
    <w:rsid w:val="2D9177D0"/>
    <w:rsid w:val="2D932CD3"/>
    <w:rsid w:val="2D997B74"/>
    <w:rsid w:val="2DB04802"/>
    <w:rsid w:val="2DBE739B"/>
    <w:rsid w:val="2DD82143"/>
    <w:rsid w:val="2DDF1ACE"/>
    <w:rsid w:val="2DF674F5"/>
    <w:rsid w:val="2E1348A7"/>
    <w:rsid w:val="2E2A44CC"/>
    <w:rsid w:val="2E2E5B7B"/>
    <w:rsid w:val="2E3005D3"/>
    <w:rsid w:val="2E3063D5"/>
    <w:rsid w:val="2E40086E"/>
    <w:rsid w:val="2E5A6228"/>
    <w:rsid w:val="2E616BA4"/>
    <w:rsid w:val="2E627EA9"/>
    <w:rsid w:val="2E67652F"/>
    <w:rsid w:val="2E681DB2"/>
    <w:rsid w:val="2E701050"/>
    <w:rsid w:val="2E743646"/>
    <w:rsid w:val="2EA37DDE"/>
    <w:rsid w:val="2EA471C7"/>
    <w:rsid w:val="2EC92D50"/>
    <w:rsid w:val="2EE161F9"/>
    <w:rsid w:val="2F265668"/>
    <w:rsid w:val="2F2E2A75"/>
    <w:rsid w:val="2F357E81"/>
    <w:rsid w:val="2F4D5528"/>
    <w:rsid w:val="2F594BBE"/>
    <w:rsid w:val="2F5D7D41"/>
    <w:rsid w:val="2F645527"/>
    <w:rsid w:val="2FC254E7"/>
    <w:rsid w:val="301068EB"/>
    <w:rsid w:val="30232088"/>
    <w:rsid w:val="30260A8E"/>
    <w:rsid w:val="3039642A"/>
    <w:rsid w:val="303A3EAC"/>
    <w:rsid w:val="304C0575"/>
    <w:rsid w:val="309026BC"/>
    <w:rsid w:val="309A7748"/>
    <w:rsid w:val="30E80B4C"/>
    <w:rsid w:val="30F73365"/>
    <w:rsid w:val="30F77AE2"/>
    <w:rsid w:val="30FD526E"/>
    <w:rsid w:val="31074666"/>
    <w:rsid w:val="310C2006"/>
    <w:rsid w:val="313553C8"/>
    <w:rsid w:val="313A50D3"/>
    <w:rsid w:val="316F0A25"/>
    <w:rsid w:val="31734EAD"/>
    <w:rsid w:val="31AB668C"/>
    <w:rsid w:val="31AF7290"/>
    <w:rsid w:val="31BD1E29"/>
    <w:rsid w:val="31C10830"/>
    <w:rsid w:val="31CE7B45"/>
    <w:rsid w:val="32070FA4"/>
    <w:rsid w:val="320C1BA8"/>
    <w:rsid w:val="321B43C1"/>
    <w:rsid w:val="322040CC"/>
    <w:rsid w:val="32314367"/>
    <w:rsid w:val="325A139D"/>
    <w:rsid w:val="325F7434"/>
    <w:rsid w:val="32743B56"/>
    <w:rsid w:val="32786CD9"/>
    <w:rsid w:val="327D0BE3"/>
    <w:rsid w:val="328E4700"/>
    <w:rsid w:val="32A81A27"/>
    <w:rsid w:val="32BF4ECF"/>
    <w:rsid w:val="32E72810"/>
    <w:rsid w:val="32F8632E"/>
    <w:rsid w:val="330609ED"/>
    <w:rsid w:val="33070B47"/>
    <w:rsid w:val="330B3CCA"/>
    <w:rsid w:val="330E04D1"/>
    <w:rsid w:val="332500F7"/>
    <w:rsid w:val="332848FF"/>
    <w:rsid w:val="33443517"/>
    <w:rsid w:val="337820FF"/>
    <w:rsid w:val="339616AF"/>
    <w:rsid w:val="33992634"/>
    <w:rsid w:val="339A14C6"/>
    <w:rsid w:val="33A84E4D"/>
    <w:rsid w:val="33AD12D4"/>
    <w:rsid w:val="34034262"/>
    <w:rsid w:val="342820E9"/>
    <w:rsid w:val="34332832"/>
    <w:rsid w:val="34623382"/>
    <w:rsid w:val="346F4C16"/>
    <w:rsid w:val="3476679F"/>
    <w:rsid w:val="34825E35"/>
    <w:rsid w:val="34A76F6E"/>
    <w:rsid w:val="34AB11F7"/>
    <w:rsid w:val="34C70B28"/>
    <w:rsid w:val="34C85D2A"/>
    <w:rsid w:val="34D15BB4"/>
    <w:rsid w:val="3537465F"/>
    <w:rsid w:val="35470F7B"/>
    <w:rsid w:val="35584B93"/>
    <w:rsid w:val="355A0096"/>
    <w:rsid w:val="35720240"/>
    <w:rsid w:val="3572793B"/>
    <w:rsid w:val="358878E1"/>
    <w:rsid w:val="35BC75EF"/>
    <w:rsid w:val="35CC5B27"/>
    <w:rsid w:val="35FA439C"/>
    <w:rsid w:val="360B4637"/>
    <w:rsid w:val="36153F6D"/>
    <w:rsid w:val="361D3657"/>
    <w:rsid w:val="36227ADF"/>
    <w:rsid w:val="364E3E27"/>
    <w:rsid w:val="365E663F"/>
    <w:rsid w:val="366614CD"/>
    <w:rsid w:val="36794C6B"/>
    <w:rsid w:val="367A5F70"/>
    <w:rsid w:val="367C1473"/>
    <w:rsid w:val="36956799"/>
    <w:rsid w:val="36C02E61"/>
    <w:rsid w:val="36E5781D"/>
    <w:rsid w:val="36EB7528"/>
    <w:rsid w:val="36EF39B0"/>
    <w:rsid w:val="36F210B1"/>
    <w:rsid w:val="36F90A3C"/>
    <w:rsid w:val="37460B3B"/>
    <w:rsid w:val="37617167"/>
    <w:rsid w:val="37691FF5"/>
    <w:rsid w:val="378F2234"/>
    <w:rsid w:val="37977641"/>
    <w:rsid w:val="379A0ACB"/>
    <w:rsid w:val="37B05FEC"/>
    <w:rsid w:val="37B101EB"/>
    <w:rsid w:val="37BC1DFF"/>
    <w:rsid w:val="37BE7500"/>
    <w:rsid w:val="37C5416C"/>
    <w:rsid w:val="37CD7B1B"/>
    <w:rsid w:val="37D1071F"/>
    <w:rsid w:val="37D57125"/>
    <w:rsid w:val="37E77268"/>
    <w:rsid w:val="38037BF1"/>
    <w:rsid w:val="380554E2"/>
    <w:rsid w:val="3810730B"/>
    <w:rsid w:val="38184717"/>
    <w:rsid w:val="38192198"/>
    <w:rsid w:val="38301DBE"/>
    <w:rsid w:val="385D3B87"/>
    <w:rsid w:val="385E1608"/>
    <w:rsid w:val="387202A9"/>
    <w:rsid w:val="387B69BA"/>
    <w:rsid w:val="388A594F"/>
    <w:rsid w:val="38925C27"/>
    <w:rsid w:val="389307DD"/>
    <w:rsid w:val="38BA649F"/>
    <w:rsid w:val="38CF6444"/>
    <w:rsid w:val="38DF2E5B"/>
    <w:rsid w:val="38E42B66"/>
    <w:rsid w:val="38F378FD"/>
    <w:rsid w:val="38F60882"/>
    <w:rsid w:val="394079FC"/>
    <w:rsid w:val="394250FE"/>
    <w:rsid w:val="3951617D"/>
    <w:rsid w:val="399C2315"/>
    <w:rsid w:val="39AD25AF"/>
    <w:rsid w:val="39B16A37"/>
    <w:rsid w:val="3A104852"/>
    <w:rsid w:val="3A2A031B"/>
    <w:rsid w:val="3A4614A9"/>
    <w:rsid w:val="3A5D4C1D"/>
    <w:rsid w:val="3A5E6B4F"/>
    <w:rsid w:val="3A956A94"/>
    <w:rsid w:val="3AD0360B"/>
    <w:rsid w:val="3B0D3470"/>
    <w:rsid w:val="3B2B2A20"/>
    <w:rsid w:val="3B4535CA"/>
    <w:rsid w:val="3B4F775C"/>
    <w:rsid w:val="3B72180F"/>
    <w:rsid w:val="3B8678B6"/>
    <w:rsid w:val="3B8B3D3E"/>
    <w:rsid w:val="3B8C5043"/>
    <w:rsid w:val="3B946BCC"/>
    <w:rsid w:val="3B9620CF"/>
    <w:rsid w:val="3BAC4273"/>
    <w:rsid w:val="3BD266B1"/>
    <w:rsid w:val="3BEE55E3"/>
    <w:rsid w:val="3BF32469"/>
    <w:rsid w:val="3C1D10AF"/>
    <w:rsid w:val="3C1E0D2E"/>
    <w:rsid w:val="3C26613B"/>
    <w:rsid w:val="3C324382"/>
    <w:rsid w:val="3C612A9D"/>
    <w:rsid w:val="3C73623A"/>
    <w:rsid w:val="3CEA4F7F"/>
    <w:rsid w:val="3CEE3985"/>
    <w:rsid w:val="3CF2458A"/>
    <w:rsid w:val="3CF3200B"/>
    <w:rsid w:val="3D022626"/>
    <w:rsid w:val="3D185428"/>
    <w:rsid w:val="3D2924E6"/>
    <w:rsid w:val="3D3B0201"/>
    <w:rsid w:val="3D6435C4"/>
    <w:rsid w:val="3D674549"/>
    <w:rsid w:val="3D8A3804"/>
    <w:rsid w:val="3D8E0053"/>
    <w:rsid w:val="3DB249C8"/>
    <w:rsid w:val="3DCC1CEF"/>
    <w:rsid w:val="3DEC6AAB"/>
    <w:rsid w:val="3DF641B8"/>
    <w:rsid w:val="3E042DA7"/>
    <w:rsid w:val="3E0840D2"/>
    <w:rsid w:val="3E1746ED"/>
    <w:rsid w:val="3E422FB2"/>
    <w:rsid w:val="3E541FD3"/>
    <w:rsid w:val="3E5A3EDC"/>
    <w:rsid w:val="3E6A66F5"/>
    <w:rsid w:val="3E8649A0"/>
    <w:rsid w:val="3EA477D4"/>
    <w:rsid w:val="3EB47A6E"/>
    <w:rsid w:val="3ED65A24"/>
    <w:rsid w:val="3EDC792D"/>
    <w:rsid w:val="3EDD0C32"/>
    <w:rsid w:val="3F1B2C95"/>
    <w:rsid w:val="3F1E169C"/>
    <w:rsid w:val="3F275D28"/>
    <w:rsid w:val="3F34383F"/>
    <w:rsid w:val="3F382246"/>
    <w:rsid w:val="3F3D66CD"/>
    <w:rsid w:val="3F4052B0"/>
    <w:rsid w:val="3F5B5C7D"/>
    <w:rsid w:val="3F7136A4"/>
    <w:rsid w:val="3F865BC8"/>
    <w:rsid w:val="3FA54DF8"/>
    <w:rsid w:val="3FA73B7E"/>
    <w:rsid w:val="3FAC0006"/>
    <w:rsid w:val="3FCC7236"/>
    <w:rsid w:val="3FD16032"/>
    <w:rsid w:val="3FD8434D"/>
    <w:rsid w:val="3FDA7850"/>
    <w:rsid w:val="3FEC556C"/>
    <w:rsid w:val="3FF019F4"/>
    <w:rsid w:val="400A259E"/>
    <w:rsid w:val="404106F8"/>
    <w:rsid w:val="40512D12"/>
    <w:rsid w:val="40543C97"/>
    <w:rsid w:val="40551718"/>
    <w:rsid w:val="406477B5"/>
    <w:rsid w:val="40911E02"/>
    <w:rsid w:val="409C408B"/>
    <w:rsid w:val="40AE30AC"/>
    <w:rsid w:val="40B9143D"/>
    <w:rsid w:val="40ED6414"/>
    <w:rsid w:val="40FE4130"/>
    <w:rsid w:val="41302380"/>
    <w:rsid w:val="41340D87"/>
    <w:rsid w:val="413A2C90"/>
    <w:rsid w:val="41477DA7"/>
    <w:rsid w:val="41650367"/>
    <w:rsid w:val="418D4C98"/>
    <w:rsid w:val="41E27C26"/>
    <w:rsid w:val="41F149BD"/>
    <w:rsid w:val="41F411C5"/>
    <w:rsid w:val="42014C57"/>
    <w:rsid w:val="420F3F6D"/>
    <w:rsid w:val="42400376"/>
    <w:rsid w:val="426A0E03"/>
    <w:rsid w:val="426E780A"/>
    <w:rsid w:val="428D1032"/>
    <w:rsid w:val="42920CC3"/>
    <w:rsid w:val="429A3B51"/>
    <w:rsid w:val="42B03AF6"/>
    <w:rsid w:val="42B7605F"/>
    <w:rsid w:val="42C7371B"/>
    <w:rsid w:val="42CE6929"/>
    <w:rsid w:val="42DA493A"/>
    <w:rsid w:val="42DB5C3F"/>
    <w:rsid w:val="43190540"/>
    <w:rsid w:val="43322DCB"/>
    <w:rsid w:val="43345C31"/>
    <w:rsid w:val="43667DA2"/>
    <w:rsid w:val="43A8628C"/>
    <w:rsid w:val="43BA1A2A"/>
    <w:rsid w:val="43BB0BE7"/>
    <w:rsid w:val="43C55E8A"/>
    <w:rsid w:val="43C967C1"/>
    <w:rsid w:val="43F13BB6"/>
    <w:rsid w:val="440356A1"/>
    <w:rsid w:val="4409502C"/>
    <w:rsid w:val="440D1834"/>
    <w:rsid w:val="440E72B6"/>
    <w:rsid w:val="44150E3F"/>
    <w:rsid w:val="44162144"/>
    <w:rsid w:val="441B65CB"/>
    <w:rsid w:val="442F19E9"/>
    <w:rsid w:val="44616D40"/>
    <w:rsid w:val="4469414C"/>
    <w:rsid w:val="446A634B"/>
    <w:rsid w:val="44711694"/>
    <w:rsid w:val="448501F9"/>
    <w:rsid w:val="44AF103D"/>
    <w:rsid w:val="44BF3856"/>
    <w:rsid w:val="44FD333B"/>
    <w:rsid w:val="45192C6B"/>
    <w:rsid w:val="45562AD0"/>
    <w:rsid w:val="45742080"/>
    <w:rsid w:val="459A7D41"/>
    <w:rsid w:val="459D5443"/>
    <w:rsid w:val="45A2514E"/>
    <w:rsid w:val="45AF043E"/>
    <w:rsid w:val="45C9178A"/>
    <w:rsid w:val="45E8203F"/>
    <w:rsid w:val="45E958C2"/>
    <w:rsid w:val="463C1AC9"/>
    <w:rsid w:val="464B42E2"/>
    <w:rsid w:val="46E026A9"/>
    <w:rsid w:val="46E15AE7"/>
    <w:rsid w:val="46E3355B"/>
    <w:rsid w:val="46FC2E01"/>
    <w:rsid w:val="47095999"/>
    <w:rsid w:val="472829CB"/>
    <w:rsid w:val="4729044D"/>
    <w:rsid w:val="474A0981"/>
    <w:rsid w:val="47AD2C24"/>
    <w:rsid w:val="47BC323F"/>
    <w:rsid w:val="47FF71AB"/>
    <w:rsid w:val="480126AE"/>
    <w:rsid w:val="480C42C3"/>
    <w:rsid w:val="481935D8"/>
    <w:rsid w:val="481C455D"/>
    <w:rsid w:val="48341C04"/>
    <w:rsid w:val="484A762B"/>
    <w:rsid w:val="485211B4"/>
    <w:rsid w:val="48536C35"/>
    <w:rsid w:val="48690DD9"/>
    <w:rsid w:val="486D2C34"/>
    <w:rsid w:val="48711A69"/>
    <w:rsid w:val="48750BD7"/>
    <w:rsid w:val="48786E75"/>
    <w:rsid w:val="487A6AF5"/>
    <w:rsid w:val="48970623"/>
    <w:rsid w:val="48B56CDA"/>
    <w:rsid w:val="48BB0A07"/>
    <w:rsid w:val="48D43D0B"/>
    <w:rsid w:val="491C5D7E"/>
    <w:rsid w:val="49202B06"/>
    <w:rsid w:val="49295994"/>
    <w:rsid w:val="492F531F"/>
    <w:rsid w:val="49302DA0"/>
    <w:rsid w:val="4937272B"/>
    <w:rsid w:val="493C6BB3"/>
    <w:rsid w:val="493E5939"/>
    <w:rsid w:val="493F7B37"/>
    <w:rsid w:val="49742590"/>
    <w:rsid w:val="49825666"/>
    <w:rsid w:val="49935043"/>
    <w:rsid w:val="49B06B72"/>
    <w:rsid w:val="49B41A0C"/>
    <w:rsid w:val="49B87801"/>
    <w:rsid w:val="49C1268F"/>
    <w:rsid w:val="49C8201A"/>
    <w:rsid w:val="49E74ACD"/>
    <w:rsid w:val="49EF1EDA"/>
    <w:rsid w:val="49F266E1"/>
    <w:rsid w:val="49F90E7B"/>
    <w:rsid w:val="49FC6FF1"/>
    <w:rsid w:val="4A0465FC"/>
    <w:rsid w:val="4A190B1F"/>
    <w:rsid w:val="4A295537"/>
    <w:rsid w:val="4A2F4EC1"/>
    <w:rsid w:val="4A340296"/>
    <w:rsid w:val="4A4E5776"/>
    <w:rsid w:val="4A4F31F8"/>
    <w:rsid w:val="4A5F1294"/>
    <w:rsid w:val="4A626995"/>
    <w:rsid w:val="4A6F5CAB"/>
    <w:rsid w:val="4A737F34"/>
    <w:rsid w:val="4A7F3D47"/>
    <w:rsid w:val="4AAD03B1"/>
    <w:rsid w:val="4ACD6045"/>
    <w:rsid w:val="4AD124CC"/>
    <w:rsid w:val="4AE33A6B"/>
    <w:rsid w:val="4AF61407"/>
    <w:rsid w:val="4AF8490A"/>
    <w:rsid w:val="4B162FC1"/>
    <w:rsid w:val="4B1E03CD"/>
    <w:rsid w:val="4B282EDB"/>
    <w:rsid w:val="4B2941E0"/>
    <w:rsid w:val="4B2F2866"/>
    <w:rsid w:val="4B380F77"/>
    <w:rsid w:val="4B45028D"/>
    <w:rsid w:val="4B5C7EB2"/>
    <w:rsid w:val="4B847D71"/>
    <w:rsid w:val="4B8D6483"/>
    <w:rsid w:val="4BD83AE7"/>
    <w:rsid w:val="4BEA681C"/>
    <w:rsid w:val="4C031945"/>
    <w:rsid w:val="4C131BDF"/>
    <w:rsid w:val="4C205671"/>
    <w:rsid w:val="4C846818"/>
    <w:rsid w:val="4C8E3AA7"/>
    <w:rsid w:val="4C9246AB"/>
    <w:rsid w:val="4CB074DF"/>
    <w:rsid w:val="4CDF47AB"/>
    <w:rsid w:val="4CE13531"/>
    <w:rsid w:val="4CF5694E"/>
    <w:rsid w:val="4D3E5E49"/>
    <w:rsid w:val="4D5D5079"/>
    <w:rsid w:val="4D821894"/>
    <w:rsid w:val="4D8A4C44"/>
    <w:rsid w:val="4D933355"/>
    <w:rsid w:val="4DB33889"/>
    <w:rsid w:val="4E144BA8"/>
    <w:rsid w:val="4E6423A8"/>
    <w:rsid w:val="4E8406DF"/>
    <w:rsid w:val="4E8B2268"/>
    <w:rsid w:val="4EBF723F"/>
    <w:rsid w:val="4ED440FD"/>
    <w:rsid w:val="4EE06E42"/>
    <w:rsid w:val="4EE72982"/>
    <w:rsid w:val="4F1137C6"/>
    <w:rsid w:val="4F2F2D76"/>
    <w:rsid w:val="4F381487"/>
    <w:rsid w:val="4F5145AF"/>
    <w:rsid w:val="4F550D36"/>
    <w:rsid w:val="4F5D25C0"/>
    <w:rsid w:val="4F7A31F5"/>
    <w:rsid w:val="4F8F7917"/>
    <w:rsid w:val="4F963A1F"/>
    <w:rsid w:val="4F9949A4"/>
    <w:rsid w:val="4FA01DA2"/>
    <w:rsid w:val="4FD64808"/>
    <w:rsid w:val="50292972"/>
    <w:rsid w:val="502B3F12"/>
    <w:rsid w:val="504A47C7"/>
    <w:rsid w:val="506A727A"/>
    <w:rsid w:val="507D3D1D"/>
    <w:rsid w:val="50B463F5"/>
    <w:rsid w:val="50C30C0E"/>
    <w:rsid w:val="50CA639A"/>
    <w:rsid w:val="50E87B49"/>
    <w:rsid w:val="51183F1B"/>
    <w:rsid w:val="512E02BD"/>
    <w:rsid w:val="51384450"/>
    <w:rsid w:val="514C7BE4"/>
    <w:rsid w:val="516B0122"/>
    <w:rsid w:val="51727AAD"/>
    <w:rsid w:val="518976D2"/>
    <w:rsid w:val="51BE212A"/>
    <w:rsid w:val="522A39D8"/>
    <w:rsid w:val="523412F5"/>
    <w:rsid w:val="524013FF"/>
    <w:rsid w:val="52503255"/>
    <w:rsid w:val="526D31C8"/>
    <w:rsid w:val="52753E57"/>
    <w:rsid w:val="527A1DCA"/>
    <w:rsid w:val="5295690B"/>
    <w:rsid w:val="52BE1936"/>
    <w:rsid w:val="52C164D5"/>
    <w:rsid w:val="52FD12B4"/>
    <w:rsid w:val="531371D9"/>
    <w:rsid w:val="5316015D"/>
    <w:rsid w:val="5363025D"/>
    <w:rsid w:val="537321C8"/>
    <w:rsid w:val="5381780D"/>
    <w:rsid w:val="53A000C2"/>
    <w:rsid w:val="53A71C4B"/>
    <w:rsid w:val="53C66377"/>
    <w:rsid w:val="53E95F37"/>
    <w:rsid w:val="53FB16D5"/>
    <w:rsid w:val="53FC29DA"/>
    <w:rsid w:val="540F6177"/>
    <w:rsid w:val="54183203"/>
    <w:rsid w:val="541F2B8E"/>
    <w:rsid w:val="542938B6"/>
    <w:rsid w:val="545B07F5"/>
    <w:rsid w:val="54664607"/>
    <w:rsid w:val="5472041A"/>
    <w:rsid w:val="549B4506"/>
    <w:rsid w:val="54B61E08"/>
    <w:rsid w:val="54DB5C24"/>
    <w:rsid w:val="54DE7749"/>
    <w:rsid w:val="54E570D4"/>
    <w:rsid w:val="54E838DC"/>
    <w:rsid w:val="55126C9E"/>
    <w:rsid w:val="55160F28"/>
    <w:rsid w:val="55306A36"/>
    <w:rsid w:val="553304D8"/>
    <w:rsid w:val="55332A56"/>
    <w:rsid w:val="55334C55"/>
    <w:rsid w:val="55384960"/>
    <w:rsid w:val="55481377"/>
    <w:rsid w:val="55546FCE"/>
    <w:rsid w:val="558E66ED"/>
    <w:rsid w:val="558F536E"/>
    <w:rsid w:val="5597277B"/>
    <w:rsid w:val="55A80497"/>
    <w:rsid w:val="55BF4839"/>
    <w:rsid w:val="55E005F1"/>
    <w:rsid w:val="55E54A78"/>
    <w:rsid w:val="55FC20B3"/>
    <w:rsid w:val="56006927"/>
    <w:rsid w:val="560704B0"/>
    <w:rsid w:val="563F7711"/>
    <w:rsid w:val="56522EAE"/>
    <w:rsid w:val="56642DC8"/>
    <w:rsid w:val="56AF79C4"/>
    <w:rsid w:val="56CF2477"/>
    <w:rsid w:val="56D46C9B"/>
    <w:rsid w:val="56D75305"/>
    <w:rsid w:val="56FE2FC7"/>
    <w:rsid w:val="570603D3"/>
    <w:rsid w:val="57132F6C"/>
    <w:rsid w:val="575A58DF"/>
    <w:rsid w:val="57C31A8B"/>
    <w:rsid w:val="57DE5546"/>
    <w:rsid w:val="57EC73CC"/>
    <w:rsid w:val="5830463D"/>
    <w:rsid w:val="58337E92"/>
    <w:rsid w:val="58664B17"/>
    <w:rsid w:val="58692219"/>
    <w:rsid w:val="58A23677"/>
    <w:rsid w:val="58A80E04"/>
    <w:rsid w:val="58D2068E"/>
    <w:rsid w:val="58D915D3"/>
    <w:rsid w:val="58D95D50"/>
    <w:rsid w:val="590E07A8"/>
    <w:rsid w:val="590E5416"/>
    <w:rsid w:val="59163636"/>
    <w:rsid w:val="591C389E"/>
    <w:rsid w:val="593254E5"/>
    <w:rsid w:val="5942577F"/>
    <w:rsid w:val="594B060D"/>
    <w:rsid w:val="59604930"/>
    <w:rsid w:val="59941D06"/>
    <w:rsid w:val="59AC62AF"/>
    <w:rsid w:val="59BE2B4A"/>
    <w:rsid w:val="59C144E1"/>
    <w:rsid w:val="59DB7EFC"/>
    <w:rsid w:val="5A170C5A"/>
    <w:rsid w:val="5A19415E"/>
    <w:rsid w:val="5A1F18EA"/>
    <w:rsid w:val="5A212C42"/>
    <w:rsid w:val="5A3F439D"/>
    <w:rsid w:val="5A5F6E50"/>
    <w:rsid w:val="5A600155"/>
    <w:rsid w:val="5A731713"/>
    <w:rsid w:val="5A9333AA"/>
    <w:rsid w:val="5AAB4D51"/>
    <w:rsid w:val="5AAC27D3"/>
    <w:rsid w:val="5AB96265"/>
    <w:rsid w:val="5ABF0DB7"/>
    <w:rsid w:val="5ACF620B"/>
    <w:rsid w:val="5AE006A3"/>
    <w:rsid w:val="5AE738B1"/>
    <w:rsid w:val="5B5E56C1"/>
    <w:rsid w:val="5B66245B"/>
    <w:rsid w:val="5B77571F"/>
    <w:rsid w:val="5B780C22"/>
    <w:rsid w:val="5B9836D5"/>
    <w:rsid w:val="5BA31A66"/>
    <w:rsid w:val="5BA54F69"/>
    <w:rsid w:val="5BDA1BC0"/>
    <w:rsid w:val="5BDC50C3"/>
    <w:rsid w:val="5BEA43D9"/>
    <w:rsid w:val="5C09140A"/>
    <w:rsid w:val="5C27423E"/>
    <w:rsid w:val="5C2A694C"/>
    <w:rsid w:val="5C3F70E6"/>
    <w:rsid w:val="5C407366"/>
    <w:rsid w:val="5C4E40FD"/>
    <w:rsid w:val="5CA31609"/>
    <w:rsid w:val="5CD06C55"/>
    <w:rsid w:val="5CDD26E7"/>
    <w:rsid w:val="5CF94596"/>
    <w:rsid w:val="5CFB4648"/>
    <w:rsid w:val="5D2508DD"/>
    <w:rsid w:val="5D514C25"/>
    <w:rsid w:val="5D5723B1"/>
    <w:rsid w:val="5D60523F"/>
    <w:rsid w:val="5D67264C"/>
    <w:rsid w:val="5D6D7DD8"/>
    <w:rsid w:val="5D766502"/>
    <w:rsid w:val="5D8750FF"/>
    <w:rsid w:val="5DD06C1B"/>
    <w:rsid w:val="5DD3777C"/>
    <w:rsid w:val="5DDA7107"/>
    <w:rsid w:val="5DE24514"/>
    <w:rsid w:val="5DE31F95"/>
    <w:rsid w:val="5DFA1BBA"/>
    <w:rsid w:val="5DFC0941"/>
    <w:rsid w:val="5E1E0AF5"/>
    <w:rsid w:val="5E324AF8"/>
    <w:rsid w:val="5E3B5EA7"/>
    <w:rsid w:val="5E3E6E2C"/>
    <w:rsid w:val="5E4E1644"/>
    <w:rsid w:val="5E5B41DD"/>
    <w:rsid w:val="5E5C63DC"/>
    <w:rsid w:val="5E666CEB"/>
    <w:rsid w:val="5E70761A"/>
    <w:rsid w:val="5EA70DDA"/>
    <w:rsid w:val="5EB21369"/>
    <w:rsid w:val="5EC8350D"/>
    <w:rsid w:val="5ED13E1C"/>
    <w:rsid w:val="5ED75D25"/>
    <w:rsid w:val="5F0842F6"/>
    <w:rsid w:val="5F250FFC"/>
    <w:rsid w:val="5F3176B9"/>
    <w:rsid w:val="5F3209BE"/>
    <w:rsid w:val="5F4750E0"/>
    <w:rsid w:val="5F654690"/>
    <w:rsid w:val="5F691BE2"/>
    <w:rsid w:val="5F821A41"/>
    <w:rsid w:val="5F8C454F"/>
    <w:rsid w:val="5F93775D"/>
    <w:rsid w:val="5FA131F0"/>
    <w:rsid w:val="5FA55479"/>
    <w:rsid w:val="5FAC7002"/>
    <w:rsid w:val="5FDB200C"/>
    <w:rsid w:val="60213073"/>
    <w:rsid w:val="603D68F1"/>
    <w:rsid w:val="604D6B8C"/>
    <w:rsid w:val="605B1725"/>
    <w:rsid w:val="605C71A6"/>
    <w:rsid w:val="60CC075F"/>
    <w:rsid w:val="60D04C18"/>
    <w:rsid w:val="610B3AC7"/>
    <w:rsid w:val="611B04DE"/>
    <w:rsid w:val="61293077"/>
    <w:rsid w:val="61310483"/>
    <w:rsid w:val="6138200C"/>
    <w:rsid w:val="613D6494"/>
    <w:rsid w:val="614B322B"/>
    <w:rsid w:val="61512CE5"/>
    <w:rsid w:val="616D2866"/>
    <w:rsid w:val="617443F0"/>
    <w:rsid w:val="61775374"/>
    <w:rsid w:val="61934CA4"/>
    <w:rsid w:val="619C1D31"/>
    <w:rsid w:val="619D3036"/>
    <w:rsid w:val="61D76693"/>
    <w:rsid w:val="61E0579E"/>
    <w:rsid w:val="61EF75BD"/>
    <w:rsid w:val="61F65979"/>
    <w:rsid w:val="620A2365"/>
    <w:rsid w:val="62340FAB"/>
    <w:rsid w:val="626165F7"/>
    <w:rsid w:val="627F2323"/>
    <w:rsid w:val="62B63B02"/>
    <w:rsid w:val="62BD568B"/>
    <w:rsid w:val="62CB0224"/>
    <w:rsid w:val="62CD3727"/>
    <w:rsid w:val="62D068AA"/>
    <w:rsid w:val="63014E7B"/>
    <w:rsid w:val="630B320C"/>
    <w:rsid w:val="630C6A40"/>
    <w:rsid w:val="63201EAD"/>
    <w:rsid w:val="63282B3C"/>
    <w:rsid w:val="634C61F4"/>
    <w:rsid w:val="636B232C"/>
    <w:rsid w:val="637A7DF8"/>
    <w:rsid w:val="638A155C"/>
    <w:rsid w:val="63902381"/>
    <w:rsid w:val="63937C6D"/>
    <w:rsid w:val="63B6321A"/>
    <w:rsid w:val="63C274B8"/>
    <w:rsid w:val="63E61C76"/>
    <w:rsid w:val="63EC3C2E"/>
    <w:rsid w:val="63FF220F"/>
    <w:rsid w:val="64407502"/>
    <w:rsid w:val="64500020"/>
    <w:rsid w:val="646969CC"/>
    <w:rsid w:val="647B46E8"/>
    <w:rsid w:val="64983C98"/>
    <w:rsid w:val="649F3623"/>
    <w:rsid w:val="64A70A2F"/>
    <w:rsid w:val="64C612E4"/>
    <w:rsid w:val="64D272F5"/>
    <w:rsid w:val="64DC5686"/>
    <w:rsid w:val="650A4653"/>
    <w:rsid w:val="65617B94"/>
    <w:rsid w:val="656926D2"/>
    <w:rsid w:val="65705EF9"/>
    <w:rsid w:val="65813C15"/>
    <w:rsid w:val="65875B1F"/>
    <w:rsid w:val="658C582A"/>
    <w:rsid w:val="65FF22E5"/>
    <w:rsid w:val="6619508D"/>
    <w:rsid w:val="664F3369"/>
    <w:rsid w:val="66E55A5B"/>
    <w:rsid w:val="66EF127C"/>
    <w:rsid w:val="66FE7876"/>
    <w:rsid w:val="67046310"/>
    <w:rsid w:val="67091A49"/>
    <w:rsid w:val="670A5C9B"/>
    <w:rsid w:val="67172DB2"/>
    <w:rsid w:val="671C39B6"/>
    <w:rsid w:val="672B5E58"/>
    <w:rsid w:val="67650933"/>
    <w:rsid w:val="676C4A3A"/>
    <w:rsid w:val="676E7F3D"/>
    <w:rsid w:val="6775314C"/>
    <w:rsid w:val="6777117F"/>
    <w:rsid w:val="678768E9"/>
    <w:rsid w:val="679226FC"/>
    <w:rsid w:val="67B81D34"/>
    <w:rsid w:val="67D121E0"/>
    <w:rsid w:val="67D27C62"/>
    <w:rsid w:val="67EE7592"/>
    <w:rsid w:val="67EF1790"/>
    <w:rsid w:val="67F30197"/>
    <w:rsid w:val="67FD6528"/>
    <w:rsid w:val="680D67C2"/>
    <w:rsid w:val="681B135B"/>
    <w:rsid w:val="682B15F5"/>
    <w:rsid w:val="6836320A"/>
    <w:rsid w:val="684A4429"/>
    <w:rsid w:val="68523A33"/>
    <w:rsid w:val="68534D38"/>
    <w:rsid w:val="685A46C3"/>
    <w:rsid w:val="6861404E"/>
    <w:rsid w:val="6868145A"/>
    <w:rsid w:val="68690111"/>
    <w:rsid w:val="68702FE3"/>
    <w:rsid w:val="68783C73"/>
    <w:rsid w:val="687938F3"/>
    <w:rsid w:val="6887648C"/>
    <w:rsid w:val="6889198F"/>
    <w:rsid w:val="689C6431"/>
    <w:rsid w:val="68C617F4"/>
    <w:rsid w:val="68CE3420"/>
    <w:rsid w:val="68D27805"/>
    <w:rsid w:val="68D82C9C"/>
    <w:rsid w:val="68E26B2C"/>
    <w:rsid w:val="68E363A1"/>
    <w:rsid w:val="68FA2F47"/>
    <w:rsid w:val="691E3358"/>
    <w:rsid w:val="692F59A0"/>
    <w:rsid w:val="697A6D19"/>
    <w:rsid w:val="69983D4A"/>
    <w:rsid w:val="69A4199B"/>
    <w:rsid w:val="69C56005"/>
    <w:rsid w:val="6A3A1355"/>
    <w:rsid w:val="6A4B15F0"/>
    <w:rsid w:val="6A516D7C"/>
    <w:rsid w:val="6A5D4D8D"/>
    <w:rsid w:val="6A805BEF"/>
    <w:rsid w:val="6A865F51"/>
    <w:rsid w:val="6A9E35F8"/>
    <w:rsid w:val="6AC769BB"/>
    <w:rsid w:val="6AF63164"/>
    <w:rsid w:val="6AFB6C6E"/>
    <w:rsid w:val="6AFF2398"/>
    <w:rsid w:val="6B007E19"/>
    <w:rsid w:val="6B1000B4"/>
    <w:rsid w:val="6B1854C0"/>
    <w:rsid w:val="6B192F42"/>
    <w:rsid w:val="6B2312D3"/>
    <w:rsid w:val="6B242E9A"/>
    <w:rsid w:val="6B275ADB"/>
    <w:rsid w:val="6B3105E9"/>
    <w:rsid w:val="6B407C2A"/>
    <w:rsid w:val="6B6555BF"/>
    <w:rsid w:val="6B771B6C"/>
    <w:rsid w:val="6B8B1AAB"/>
    <w:rsid w:val="6B9C351B"/>
    <w:rsid w:val="6BD745FA"/>
    <w:rsid w:val="6BDE1EEE"/>
    <w:rsid w:val="6BF43BAA"/>
    <w:rsid w:val="6C1156D8"/>
    <w:rsid w:val="6C352278"/>
    <w:rsid w:val="6C3C7873"/>
    <w:rsid w:val="6C61455E"/>
    <w:rsid w:val="6CB74F6C"/>
    <w:rsid w:val="6CBC13F4"/>
    <w:rsid w:val="6CD31019"/>
    <w:rsid w:val="6CFA3457"/>
    <w:rsid w:val="6CFE78DF"/>
    <w:rsid w:val="6CFF5361"/>
    <w:rsid w:val="6D1055FB"/>
    <w:rsid w:val="6D180489"/>
    <w:rsid w:val="6D990D7A"/>
    <w:rsid w:val="6D997ADE"/>
    <w:rsid w:val="6D9D7EC4"/>
    <w:rsid w:val="6DA04EEA"/>
    <w:rsid w:val="6DCF21B6"/>
    <w:rsid w:val="6DCF4734"/>
    <w:rsid w:val="6DE211D7"/>
    <w:rsid w:val="6DE5215B"/>
    <w:rsid w:val="6DE6435A"/>
    <w:rsid w:val="6DEC3CE4"/>
    <w:rsid w:val="6DEF2A6B"/>
    <w:rsid w:val="6DF523F6"/>
    <w:rsid w:val="6E2B704C"/>
    <w:rsid w:val="6E2D24BB"/>
    <w:rsid w:val="6E3034D4"/>
    <w:rsid w:val="6E334459"/>
    <w:rsid w:val="6E533687"/>
    <w:rsid w:val="6E673F03"/>
    <w:rsid w:val="6E6A45B3"/>
    <w:rsid w:val="6E744EC2"/>
    <w:rsid w:val="6EB33AAD"/>
    <w:rsid w:val="6EBC693B"/>
    <w:rsid w:val="6EC12DC3"/>
    <w:rsid w:val="6EC33D48"/>
    <w:rsid w:val="6EE52673"/>
    <w:rsid w:val="6EEB3C07"/>
    <w:rsid w:val="6EF67A1A"/>
    <w:rsid w:val="6EF82F1D"/>
    <w:rsid w:val="6F02382D"/>
    <w:rsid w:val="6F154A4C"/>
    <w:rsid w:val="6F352D82"/>
    <w:rsid w:val="6F380483"/>
    <w:rsid w:val="6F735180"/>
    <w:rsid w:val="6F873A86"/>
    <w:rsid w:val="6F9612B5"/>
    <w:rsid w:val="6FC56DEE"/>
    <w:rsid w:val="70147F98"/>
    <w:rsid w:val="70452BBF"/>
    <w:rsid w:val="7058635C"/>
    <w:rsid w:val="706011EA"/>
    <w:rsid w:val="706F5F82"/>
    <w:rsid w:val="70837AF6"/>
    <w:rsid w:val="70BB4F7C"/>
    <w:rsid w:val="710010F4"/>
    <w:rsid w:val="710F0089"/>
    <w:rsid w:val="711D0E2F"/>
    <w:rsid w:val="712631A9"/>
    <w:rsid w:val="712C1BB8"/>
    <w:rsid w:val="714F0E73"/>
    <w:rsid w:val="718203C8"/>
    <w:rsid w:val="7198256C"/>
    <w:rsid w:val="71A34257"/>
    <w:rsid w:val="71DF4EDF"/>
    <w:rsid w:val="71E722EB"/>
    <w:rsid w:val="71EE54F9"/>
    <w:rsid w:val="71FF7992"/>
    <w:rsid w:val="72062BED"/>
    <w:rsid w:val="72396872"/>
    <w:rsid w:val="723B672B"/>
    <w:rsid w:val="724B2010"/>
    <w:rsid w:val="725E322F"/>
    <w:rsid w:val="72943709"/>
    <w:rsid w:val="729451FC"/>
    <w:rsid w:val="72B2653C"/>
    <w:rsid w:val="72BB13CA"/>
    <w:rsid w:val="72BC104A"/>
    <w:rsid w:val="72D20FEF"/>
    <w:rsid w:val="72ED0DA4"/>
    <w:rsid w:val="730656C5"/>
    <w:rsid w:val="730E55D1"/>
    <w:rsid w:val="73365490"/>
    <w:rsid w:val="7362505B"/>
    <w:rsid w:val="73823391"/>
    <w:rsid w:val="738E0732"/>
    <w:rsid w:val="73916B12"/>
    <w:rsid w:val="73D93DA0"/>
    <w:rsid w:val="73F07783"/>
    <w:rsid w:val="73F310C6"/>
    <w:rsid w:val="740F3854"/>
    <w:rsid w:val="74106478"/>
    <w:rsid w:val="74113EFA"/>
    <w:rsid w:val="741D60E7"/>
    <w:rsid w:val="742F0F2B"/>
    <w:rsid w:val="743A25BD"/>
    <w:rsid w:val="744765D2"/>
    <w:rsid w:val="7468238A"/>
    <w:rsid w:val="74AB0875"/>
    <w:rsid w:val="74AE17FA"/>
    <w:rsid w:val="74C23D1D"/>
    <w:rsid w:val="74CD7CDC"/>
    <w:rsid w:val="74E706DA"/>
    <w:rsid w:val="74F10FE9"/>
    <w:rsid w:val="74F301F5"/>
    <w:rsid w:val="74F457F1"/>
    <w:rsid w:val="74F72EF3"/>
    <w:rsid w:val="74F80974"/>
    <w:rsid w:val="74FD4DFC"/>
    <w:rsid w:val="750C6DA6"/>
    <w:rsid w:val="7510601B"/>
    <w:rsid w:val="751E0BB4"/>
    <w:rsid w:val="75427AEF"/>
    <w:rsid w:val="75566E9E"/>
    <w:rsid w:val="755B2C17"/>
    <w:rsid w:val="75B545AA"/>
    <w:rsid w:val="75C003BD"/>
    <w:rsid w:val="75C34BC5"/>
    <w:rsid w:val="75C622C6"/>
    <w:rsid w:val="75D54ADF"/>
    <w:rsid w:val="75EC2506"/>
    <w:rsid w:val="760268A8"/>
    <w:rsid w:val="76124944"/>
    <w:rsid w:val="761A6A1C"/>
    <w:rsid w:val="76303EF4"/>
    <w:rsid w:val="7652792C"/>
    <w:rsid w:val="76863D2F"/>
    <w:rsid w:val="76B231C9"/>
    <w:rsid w:val="76BF02E0"/>
    <w:rsid w:val="76C137E3"/>
    <w:rsid w:val="771479EA"/>
    <w:rsid w:val="7721127E"/>
    <w:rsid w:val="772C5091"/>
    <w:rsid w:val="773F1251"/>
    <w:rsid w:val="774175B4"/>
    <w:rsid w:val="776000CC"/>
    <w:rsid w:val="77797FF8"/>
    <w:rsid w:val="777D3951"/>
    <w:rsid w:val="779F53D0"/>
    <w:rsid w:val="77D6332B"/>
    <w:rsid w:val="77DA64AE"/>
    <w:rsid w:val="77E138BA"/>
    <w:rsid w:val="77E86AC9"/>
    <w:rsid w:val="77F90F61"/>
    <w:rsid w:val="783E1A56"/>
    <w:rsid w:val="784635DF"/>
    <w:rsid w:val="7869031C"/>
    <w:rsid w:val="78A7237F"/>
    <w:rsid w:val="78B8391E"/>
    <w:rsid w:val="78F57EFF"/>
    <w:rsid w:val="79003D12"/>
    <w:rsid w:val="793741EC"/>
    <w:rsid w:val="795228BD"/>
    <w:rsid w:val="795C0BA9"/>
    <w:rsid w:val="795F1B2D"/>
    <w:rsid w:val="7968243D"/>
    <w:rsid w:val="79697EBE"/>
    <w:rsid w:val="7970564B"/>
    <w:rsid w:val="798619ED"/>
    <w:rsid w:val="79AE5130"/>
    <w:rsid w:val="79BD7948"/>
    <w:rsid w:val="79C57371"/>
    <w:rsid w:val="79DA2B06"/>
    <w:rsid w:val="7A0016B7"/>
    <w:rsid w:val="7A026DB8"/>
    <w:rsid w:val="7A286FF8"/>
    <w:rsid w:val="7A2A24FB"/>
    <w:rsid w:val="7A2C1281"/>
    <w:rsid w:val="7A3E6F9D"/>
    <w:rsid w:val="7A450B26"/>
    <w:rsid w:val="7A607152"/>
    <w:rsid w:val="7A614BD3"/>
    <w:rsid w:val="7A717A77"/>
    <w:rsid w:val="7A8E221F"/>
    <w:rsid w:val="7AA07F3B"/>
    <w:rsid w:val="7ACE1F4E"/>
    <w:rsid w:val="7AD33C0D"/>
    <w:rsid w:val="7AEC25B9"/>
    <w:rsid w:val="7AF04842"/>
    <w:rsid w:val="7AF6094A"/>
    <w:rsid w:val="7AF6674C"/>
    <w:rsid w:val="7AF763CB"/>
    <w:rsid w:val="7B0C2AED"/>
    <w:rsid w:val="7B464B1E"/>
    <w:rsid w:val="7B517D5F"/>
    <w:rsid w:val="7B5641E6"/>
    <w:rsid w:val="7B5B066E"/>
    <w:rsid w:val="7B777F9E"/>
    <w:rsid w:val="7B8627B7"/>
    <w:rsid w:val="7B9E7E5E"/>
    <w:rsid w:val="7BC5229C"/>
    <w:rsid w:val="7BD75A39"/>
    <w:rsid w:val="7BE83755"/>
    <w:rsid w:val="7C106E98"/>
    <w:rsid w:val="7C12239B"/>
    <w:rsid w:val="7C28453F"/>
    <w:rsid w:val="7C376D58"/>
    <w:rsid w:val="7C556308"/>
    <w:rsid w:val="7C5A278F"/>
    <w:rsid w:val="7C640B20"/>
    <w:rsid w:val="7C713E19"/>
    <w:rsid w:val="7CB1419D"/>
    <w:rsid w:val="7CC72DC3"/>
    <w:rsid w:val="7CCA1B4A"/>
    <w:rsid w:val="7CCB7F0A"/>
    <w:rsid w:val="7D0970B0"/>
    <w:rsid w:val="7D0F0FB9"/>
    <w:rsid w:val="7D140CC4"/>
    <w:rsid w:val="7D1641C7"/>
    <w:rsid w:val="7D7776E4"/>
    <w:rsid w:val="7D8212F8"/>
    <w:rsid w:val="7D875780"/>
    <w:rsid w:val="7D9D1B22"/>
    <w:rsid w:val="7DCB716E"/>
    <w:rsid w:val="7DE14B95"/>
    <w:rsid w:val="7DE30098"/>
    <w:rsid w:val="7DF343AB"/>
    <w:rsid w:val="7E6418EB"/>
    <w:rsid w:val="7E6B1276"/>
    <w:rsid w:val="7E8666DE"/>
    <w:rsid w:val="7E921135"/>
    <w:rsid w:val="7EA90D5A"/>
    <w:rsid w:val="7EAF64E7"/>
    <w:rsid w:val="7EBF2EFE"/>
    <w:rsid w:val="7EE5313E"/>
    <w:rsid w:val="7EF14F84"/>
    <w:rsid w:val="7F012A6E"/>
    <w:rsid w:val="7F1A5B96"/>
    <w:rsid w:val="7F2A25AD"/>
    <w:rsid w:val="7F4D5927"/>
    <w:rsid w:val="7F8027DD"/>
    <w:rsid w:val="7F990604"/>
    <w:rsid w:val="7FCB2137"/>
    <w:rsid w:val="7FD94CD0"/>
    <w:rsid w:val="7FE83C65"/>
    <w:rsid w:val="7FF7647E"/>
    <w:rsid w:val="7FF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name="header"/>
    <w:lsdException w:qFormat="1" w:unhideWhenUsed="0" w:uiPriority="99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3"/>
    <w:qFormat/>
    <w:uiPriority w:val="9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1 Char"/>
    <w:basedOn w:val="10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10"/>
    <w:link w:val="3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3">
    <w:name w:val="标题 3 Char"/>
    <w:basedOn w:val="10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4">
    <w:name w:val="批注框文本 Char"/>
    <w:basedOn w:val="10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脚 Char"/>
    <w:basedOn w:val="10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basedOn w:val="10"/>
    <w:link w:val="7"/>
    <w:semiHidden/>
    <w:qFormat/>
    <w:locked/>
    <w:uiPriority w:val="99"/>
    <w:rPr>
      <w:rFonts w:cs="Times New Roman"/>
      <w:sz w:val="18"/>
      <w:szCs w:val="18"/>
    </w:rPr>
  </w:style>
  <w:style w:type="paragraph" w:customStyle="1" w:styleId="17">
    <w:name w:val="List Paragraph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emf"/><Relationship Id="rId15" Type="http://schemas.openxmlformats.org/officeDocument/2006/relationships/oleObject" Target="embeddings/oleObject1.bin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6"/>
    <customShpInfo spid="_x0000_s1035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1257</Words>
  <Characters>7165</Characters>
  <Lines>59</Lines>
  <Paragraphs>16</Paragraphs>
  <TotalTime>105</TotalTime>
  <ScaleCrop>false</ScaleCrop>
  <LinksUpToDate>false</LinksUpToDate>
  <CharactersWithSpaces>8406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2014-06-05T07:01:00Z</dcterms:created>
  <dc:creator>pc</dc:creator>
  <cp:lastModifiedBy>郭贺 吉大中日联谊医院体检中心</cp:lastModifiedBy>
  <cp:lastPrinted>2019-02-19T02:19:00Z</cp:lastPrinted>
  <dcterms:modified xsi:type="dcterms:W3CDTF">2020-04-08T03:09:00Z</dcterms:modified>
  <dc:title>2015年吉林省省直保健对象</dc:title>
  <cp:revision>884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